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2C6C" w14:textId="77777777" w:rsidR="00E602C1" w:rsidRPr="00E602C1" w:rsidRDefault="00E602C1" w:rsidP="00E602C1">
      <w:pPr>
        <w:pStyle w:val="NormalWeb"/>
        <w:rPr>
          <w:rFonts w:ascii="Tw Cen MT" w:hAnsi="Tw Cen MT"/>
          <w:sz w:val="22"/>
          <w:szCs w:val="22"/>
        </w:rPr>
      </w:pPr>
      <w:r w:rsidRPr="00E602C1">
        <w:rPr>
          <w:rFonts w:ascii="Tw Cen MT" w:hAnsi="Tw Cen MT"/>
          <w:sz w:val="22"/>
          <w:szCs w:val="22"/>
        </w:rPr>
        <w:t>October 16, 2025</w:t>
      </w:r>
    </w:p>
    <w:p w14:paraId="57B41136" w14:textId="77777777" w:rsidR="00E602C1" w:rsidRPr="00E602C1" w:rsidRDefault="00E602C1" w:rsidP="00E602C1">
      <w:pPr>
        <w:pStyle w:val="NormalWeb"/>
        <w:rPr>
          <w:rFonts w:ascii="Tw Cen MT" w:hAnsi="Tw Cen MT"/>
          <w:sz w:val="22"/>
          <w:szCs w:val="22"/>
        </w:rPr>
      </w:pPr>
      <w:r w:rsidRPr="00E602C1">
        <w:rPr>
          <w:rFonts w:ascii="Tw Cen MT" w:hAnsi="Tw Cen MT"/>
          <w:sz w:val="22"/>
          <w:szCs w:val="22"/>
        </w:rPr>
        <w:t>Reporter Name</w:t>
      </w:r>
      <w:r w:rsidRPr="00E602C1">
        <w:rPr>
          <w:rFonts w:ascii="Tw Cen MT" w:hAnsi="Tw Cen MT"/>
          <w:sz w:val="22"/>
          <w:szCs w:val="22"/>
        </w:rPr>
        <w:br/>
        <w:t>Reporter Address</w:t>
      </w:r>
    </w:p>
    <w:p w14:paraId="320526A0" w14:textId="77777777" w:rsidR="00E602C1" w:rsidRPr="00E602C1" w:rsidRDefault="00E602C1" w:rsidP="00E602C1">
      <w:pPr>
        <w:pStyle w:val="NormalWeb"/>
        <w:rPr>
          <w:rFonts w:ascii="Tw Cen MT" w:hAnsi="Tw Cen MT"/>
          <w:sz w:val="22"/>
          <w:szCs w:val="22"/>
        </w:rPr>
      </w:pPr>
      <w:r w:rsidRPr="00E602C1">
        <w:rPr>
          <w:rFonts w:ascii="Tw Cen MT" w:hAnsi="Tw Cen MT"/>
          <w:sz w:val="22"/>
          <w:szCs w:val="22"/>
        </w:rPr>
        <w:t>Letter Sent via Email (if applicable)</w:t>
      </w:r>
    </w:p>
    <w:p w14:paraId="0AA79215" w14:textId="77777777" w:rsidR="00E602C1" w:rsidRPr="00E602C1" w:rsidRDefault="00E602C1" w:rsidP="00E602C1">
      <w:pPr>
        <w:pStyle w:val="NormalWeb"/>
        <w:rPr>
          <w:rFonts w:ascii="Tw Cen MT" w:hAnsi="Tw Cen MT"/>
          <w:sz w:val="22"/>
          <w:szCs w:val="22"/>
        </w:rPr>
      </w:pPr>
      <w:r w:rsidRPr="00E602C1">
        <w:rPr>
          <w:rFonts w:ascii="Tw Cen MT" w:hAnsi="Tw Cen MT"/>
          <w:sz w:val="22"/>
          <w:szCs w:val="22"/>
        </w:rPr>
        <w:t>Dear [Reporter Name],</w:t>
      </w:r>
    </w:p>
    <w:p w14:paraId="599BEDD1" w14:textId="54324358" w:rsidR="00E602C1" w:rsidRPr="00E602C1" w:rsidRDefault="00E602C1" w:rsidP="00E602C1">
      <w:pPr>
        <w:pStyle w:val="NormalWeb"/>
        <w:rPr>
          <w:rFonts w:ascii="Tw Cen MT" w:hAnsi="Tw Cen MT"/>
          <w:sz w:val="22"/>
          <w:szCs w:val="22"/>
        </w:rPr>
      </w:pPr>
      <w:r w:rsidRPr="00E602C1">
        <w:rPr>
          <w:rFonts w:ascii="Tw Cen MT" w:hAnsi="Tw Cen MT"/>
          <w:sz w:val="22"/>
          <w:szCs w:val="22"/>
        </w:rPr>
        <w:t>Thank you for your concern for children and families in [County Name] and for requesting a review of the initial screening decision related to the report you submitted</w:t>
      </w:r>
      <w:r w:rsidR="00262C9B">
        <w:rPr>
          <w:rFonts w:ascii="Tw Cen MT" w:hAnsi="Tw Cen MT"/>
          <w:sz w:val="22"/>
          <w:szCs w:val="22"/>
        </w:rPr>
        <w:t xml:space="preserve"> regarding (family name)</w:t>
      </w:r>
      <w:r w:rsidRPr="00E602C1">
        <w:rPr>
          <w:rFonts w:ascii="Tw Cen MT" w:hAnsi="Tw Cen MT"/>
          <w:sz w:val="22"/>
          <w:szCs w:val="22"/>
        </w:rPr>
        <w:t xml:space="preserve">. </w:t>
      </w:r>
      <w:r w:rsidR="00DF3627">
        <w:rPr>
          <w:rFonts w:ascii="Tw Cen MT" w:hAnsi="Tw Cen MT"/>
          <w:sz w:val="22"/>
          <w:szCs w:val="22"/>
        </w:rPr>
        <w:t>Every member of our c</w:t>
      </w:r>
      <w:r w:rsidRPr="00E602C1">
        <w:rPr>
          <w:rFonts w:ascii="Tw Cen MT" w:hAnsi="Tw Cen MT"/>
          <w:sz w:val="22"/>
          <w:szCs w:val="22"/>
        </w:rPr>
        <w:t xml:space="preserve">ommunity </w:t>
      </w:r>
      <w:r w:rsidR="0094697B" w:rsidRPr="00E602C1">
        <w:rPr>
          <w:rFonts w:ascii="Tw Cen MT" w:hAnsi="Tw Cen MT"/>
          <w:sz w:val="22"/>
          <w:szCs w:val="22"/>
        </w:rPr>
        <w:t>plays</w:t>
      </w:r>
      <w:r w:rsidRPr="00E602C1">
        <w:rPr>
          <w:rFonts w:ascii="Tw Cen MT" w:hAnsi="Tw Cen MT"/>
          <w:sz w:val="22"/>
          <w:szCs w:val="22"/>
        </w:rPr>
        <w:t xml:space="preserve"> a critical role in child safety, and we value your engagement in this process.</w:t>
      </w:r>
    </w:p>
    <w:p w14:paraId="4DFF61FC" w14:textId="2F74C4BE" w:rsidR="00E602C1" w:rsidRPr="00E602C1" w:rsidRDefault="00E602C1" w:rsidP="00E602C1">
      <w:pPr>
        <w:pStyle w:val="NormalWeb"/>
        <w:rPr>
          <w:rFonts w:ascii="Tw Cen MT" w:hAnsi="Tw Cen MT"/>
          <w:sz w:val="22"/>
          <w:szCs w:val="22"/>
        </w:rPr>
      </w:pPr>
      <w:r w:rsidRPr="00E602C1">
        <w:rPr>
          <w:rFonts w:ascii="Tw Cen MT" w:hAnsi="Tw Cen MT"/>
          <w:sz w:val="22"/>
          <w:szCs w:val="22"/>
        </w:rPr>
        <w:t>In accordance with N.C. Gen. Stat. § 7B-302(f), the North Carolina Department of Health and Human Services completed a supervisory review of the county’s screening determination. Screening decisions require careful application of statutory requirements and policy guidance to information that is often complex</w:t>
      </w:r>
      <w:r w:rsidR="00E779F0">
        <w:rPr>
          <w:rFonts w:ascii="Tw Cen MT" w:hAnsi="Tw Cen MT"/>
          <w:sz w:val="22"/>
          <w:szCs w:val="22"/>
        </w:rPr>
        <w:t xml:space="preserve">.   </w:t>
      </w:r>
    </w:p>
    <w:p w14:paraId="595EF270" w14:textId="77777777" w:rsidR="00E602C1" w:rsidRPr="00E602C1" w:rsidRDefault="00E602C1" w:rsidP="00E602C1">
      <w:pPr>
        <w:pStyle w:val="NormalWeb"/>
        <w:rPr>
          <w:rFonts w:ascii="Tw Cen MT" w:hAnsi="Tw Cen MT"/>
          <w:sz w:val="22"/>
          <w:szCs w:val="22"/>
        </w:rPr>
      </w:pPr>
      <w:r w:rsidRPr="00E602C1">
        <w:rPr>
          <w:rFonts w:ascii="Tw Cen MT" w:hAnsi="Tw Cen MT"/>
          <w:sz w:val="22"/>
          <w:szCs w:val="22"/>
        </w:rPr>
        <w:t xml:space="preserve">Based on the Division’s review, the following determination was </w:t>
      </w:r>
      <w:proofErr w:type="gramStart"/>
      <w:r w:rsidRPr="00E602C1">
        <w:rPr>
          <w:rFonts w:ascii="Tw Cen MT" w:hAnsi="Tw Cen MT"/>
          <w:sz w:val="22"/>
          <w:szCs w:val="22"/>
        </w:rPr>
        <w:t>reached</w:t>
      </w:r>
      <w:proofErr w:type="gramEnd"/>
      <w:r w:rsidRPr="00E602C1">
        <w:rPr>
          <w:rFonts w:ascii="Tw Cen MT" w:hAnsi="Tw Cen MT"/>
          <w:sz w:val="22"/>
          <w:szCs w:val="22"/>
        </w:rPr>
        <w:t>:</w:t>
      </w:r>
    </w:p>
    <w:p w14:paraId="2A879020" w14:textId="11345BFF" w:rsidR="00E602C1" w:rsidRPr="002F10DF" w:rsidRDefault="00E602C1" w:rsidP="00E602C1">
      <w:pPr>
        <w:pStyle w:val="NormalWeb"/>
        <w:rPr>
          <w:rFonts w:ascii="Tw Cen MT" w:hAnsi="Tw Cen MT"/>
          <w:sz w:val="22"/>
          <w:szCs w:val="22"/>
        </w:rPr>
      </w:pPr>
      <w:r w:rsidRPr="002F10DF">
        <w:rPr>
          <w:rFonts w:ascii="Tw Cen MT" w:hAnsi="Tw Cen MT"/>
          <w:sz w:val="22"/>
          <w:szCs w:val="22"/>
        </w:rPr>
        <w:t>The screening decision is consistent with applicable law and policy, and no further action will be taken at this time.</w:t>
      </w:r>
    </w:p>
    <w:p w14:paraId="2DB0E282" w14:textId="77777777" w:rsidR="00E602C1" w:rsidRPr="00E602C1" w:rsidRDefault="00E602C1" w:rsidP="00E602C1">
      <w:pPr>
        <w:pStyle w:val="NormalWeb"/>
        <w:rPr>
          <w:rFonts w:ascii="Tw Cen MT" w:hAnsi="Tw Cen MT"/>
          <w:sz w:val="22"/>
          <w:szCs w:val="22"/>
        </w:rPr>
      </w:pPr>
      <w:r w:rsidRPr="002F10DF">
        <w:rPr>
          <w:rFonts w:ascii="Tw Cen MT" w:hAnsi="Tw Cen MT"/>
          <w:sz w:val="22"/>
          <w:szCs w:val="22"/>
        </w:rPr>
        <w:t>OR</w:t>
      </w:r>
    </w:p>
    <w:p w14:paraId="75EE689E" w14:textId="345D4AC9" w:rsidR="00E602C1" w:rsidRPr="00E602C1" w:rsidRDefault="002F10DF" w:rsidP="00E602C1">
      <w:pPr>
        <w:pStyle w:val="NormalWeb"/>
        <w:rPr>
          <w:rFonts w:ascii="Tw Cen MT" w:hAnsi="Tw Cen MT"/>
          <w:sz w:val="22"/>
          <w:szCs w:val="22"/>
        </w:rPr>
      </w:pPr>
      <w:r w:rsidRPr="002F10DF">
        <w:rPr>
          <w:rFonts w:ascii="Tw Cen MT" w:eastAsia="Arial Unicode MS" w:hAnsi="Tw Cen MT" w:cs="Arial"/>
          <w:sz w:val="22"/>
          <w:szCs w:val="22"/>
        </w:rPr>
        <w:t xml:space="preserve">After collaboration with the county the decision has been </w:t>
      </w:r>
      <w:proofErr w:type="gramStart"/>
      <w:r w:rsidRPr="002F10DF">
        <w:rPr>
          <w:rFonts w:ascii="Tw Cen MT" w:eastAsia="Arial Unicode MS" w:hAnsi="Tw Cen MT" w:cs="Arial"/>
          <w:sz w:val="22"/>
          <w:szCs w:val="22"/>
        </w:rPr>
        <w:t>made</w:t>
      </w:r>
      <w:r>
        <w:rPr>
          <w:rFonts w:ascii="Arial" w:eastAsia="Arial Unicode MS" w:hAnsi="Arial" w:cs="Arial"/>
          <w:sz w:val="20"/>
          <w:szCs w:val="20"/>
        </w:rPr>
        <w:t xml:space="preserve"> </w:t>
      </w:r>
      <w:r w:rsidR="00EB7BDF">
        <w:rPr>
          <w:rFonts w:ascii="Arial" w:eastAsia="Arial Unicode MS" w:hAnsi="Arial" w:cs="Arial"/>
          <w:sz w:val="20"/>
          <w:szCs w:val="20"/>
        </w:rPr>
        <w:t xml:space="preserve"> that</w:t>
      </w:r>
      <w:proofErr w:type="gramEnd"/>
      <w:r w:rsidR="00EB7BDF">
        <w:rPr>
          <w:rFonts w:ascii="Arial" w:eastAsia="Arial Unicode MS" w:hAnsi="Arial" w:cs="Arial"/>
          <w:sz w:val="20"/>
          <w:szCs w:val="20"/>
        </w:rPr>
        <w:t xml:space="preserve"> </w:t>
      </w:r>
      <w:r w:rsidR="00262C9B" w:rsidRPr="00262C9B">
        <w:rPr>
          <w:rFonts w:ascii="Tw Cen MT" w:hAnsi="Tw Cen MT"/>
          <w:sz w:val="22"/>
          <w:szCs w:val="22"/>
        </w:rPr>
        <w:t>the report will proceed to assessment based on the totality of information reviewed. The county has been notified and will move forward in accordance with state policy. You will receive an updated reporter notification letter reflecting this action.</w:t>
      </w:r>
    </w:p>
    <w:p w14:paraId="56307BF8" w14:textId="37107CA0" w:rsidR="00E602C1" w:rsidRPr="00E602C1" w:rsidRDefault="00E602C1" w:rsidP="00E602C1">
      <w:pPr>
        <w:pStyle w:val="NormalWeb"/>
        <w:rPr>
          <w:rFonts w:ascii="Tw Cen MT" w:hAnsi="Tw Cen MT"/>
          <w:sz w:val="22"/>
          <w:szCs w:val="22"/>
        </w:rPr>
      </w:pPr>
      <w:r w:rsidRPr="00F8666E">
        <w:rPr>
          <w:rFonts w:ascii="Tw Cen MT" w:hAnsi="Tw Cen MT"/>
          <w:sz w:val="22"/>
          <w:szCs w:val="22"/>
        </w:rPr>
        <w:t xml:space="preserve">The review process is intended to support consistency, transparency, and collaboration between state and county partners while ensuring that reports are handled in alignment with North Carolina law. </w:t>
      </w:r>
    </w:p>
    <w:p w14:paraId="1D10BBA0" w14:textId="4B598BBA" w:rsidR="00E602C1" w:rsidRPr="00E602C1" w:rsidRDefault="00E602C1" w:rsidP="00E602C1">
      <w:pPr>
        <w:pStyle w:val="NormalWeb"/>
        <w:rPr>
          <w:rFonts w:ascii="Tw Cen MT" w:hAnsi="Tw Cen MT"/>
          <w:sz w:val="22"/>
          <w:szCs w:val="22"/>
        </w:rPr>
      </w:pPr>
      <w:r w:rsidRPr="00E602C1">
        <w:rPr>
          <w:rFonts w:ascii="Tw Cen MT" w:hAnsi="Tw Cen MT"/>
          <w:sz w:val="22"/>
          <w:szCs w:val="22"/>
        </w:rPr>
        <w:t>Thank you again for your commitment to the safety and well-being of children in [County Name].</w:t>
      </w:r>
    </w:p>
    <w:p w14:paraId="25FABD7F" w14:textId="77777777" w:rsidR="00E602C1" w:rsidRPr="00E602C1" w:rsidRDefault="00E602C1" w:rsidP="00E602C1">
      <w:pPr>
        <w:pStyle w:val="NormalWeb"/>
        <w:rPr>
          <w:rFonts w:ascii="Tw Cen MT" w:hAnsi="Tw Cen MT"/>
          <w:sz w:val="22"/>
          <w:szCs w:val="22"/>
        </w:rPr>
      </w:pPr>
      <w:r w:rsidRPr="00E602C1">
        <w:rPr>
          <w:rFonts w:ascii="Tw Cen MT" w:hAnsi="Tw Cen MT"/>
          <w:sz w:val="22"/>
          <w:szCs w:val="22"/>
        </w:rPr>
        <w:t>Sincerely,</w:t>
      </w:r>
    </w:p>
    <w:p w14:paraId="1F4478D8" w14:textId="77777777" w:rsidR="00E602C1" w:rsidRPr="00E602C1" w:rsidRDefault="00E602C1" w:rsidP="00E602C1">
      <w:pPr>
        <w:pStyle w:val="NormalWeb"/>
        <w:rPr>
          <w:rFonts w:ascii="Tw Cen MT" w:hAnsi="Tw Cen MT"/>
          <w:sz w:val="22"/>
          <w:szCs w:val="22"/>
        </w:rPr>
      </w:pPr>
      <w:r w:rsidRPr="00E602C1">
        <w:rPr>
          <w:rFonts w:ascii="Tw Cen MT" w:hAnsi="Tw Cen MT"/>
          <w:sz w:val="22"/>
          <w:szCs w:val="22"/>
        </w:rPr>
        <w:t>[Name]</w:t>
      </w:r>
      <w:r w:rsidRPr="00E602C1">
        <w:rPr>
          <w:rFonts w:ascii="Tw Cen MT" w:hAnsi="Tw Cen MT"/>
          <w:sz w:val="22"/>
          <w:szCs w:val="22"/>
        </w:rPr>
        <w:br/>
        <w:t>Policy Consultant</w:t>
      </w:r>
      <w:r w:rsidRPr="00E602C1">
        <w:rPr>
          <w:rFonts w:ascii="Tw Cen MT" w:hAnsi="Tw Cen MT"/>
          <w:sz w:val="22"/>
          <w:szCs w:val="22"/>
        </w:rPr>
        <w:br/>
        <w:t>Child Welfare Services</w:t>
      </w:r>
    </w:p>
    <w:p w14:paraId="461D1D51" w14:textId="01CD35AB" w:rsidR="000577C5" w:rsidRPr="00E602C1" w:rsidRDefault="00E602C1" w:rsidP="00CD421C">
      <w:pPr>
        <w:pStyle w:val="NormalWeb"/>
        <w:rPr>
          <w:rFonts w:ascii="Tw Cen MT" w:hAnsi="Tw Cen MT"/>
          <w:sz w:val="22"/>
          <w:szCs w:val="22"/>
        </w:rPr>
      </w:pPr>
      <w:r w:rsidRPr="00E602C1">
        <w:rPr>
          <w:rFonts w:ascii="Tw Cen MT" w:hAnsi="Tw Cen MT"/>
          <w:sz w:val="22"/>
          <w:szCs w:val="22"/>
        </w:rPr>
        <w:t>Cc: Donna Fayko, Deputy Director, County Operations</w:t>
      </w:r>
      <w:r w:rsidRPr="00E602C1">
        <w:rPr>
          <w:rFonts w:ascii="Tw Cen MT" w:hAnsi="Tw Cen MT"/>
          <w:sz w:val="22"/>
          <w:szCs w:val="22"/>
        </w:rPr>
        <w:br/>
        <w:t>Meredith Houchins, Interim Section Chief, County Operations</w:t>
      </w:r>
      <w:r w:rsidRPr="00E602C1">
        <w:rPr>
          <w:rFonts w:ascii="Tw Cen MT" w:hAnsi="Tw Cen MT"/>
          <w:sz w:val="22"/>
          <w:szCs w:val="22"/>
        </w:rPr>
        <w:br/>
        <w:t>Holly McNeill, Statewide Interim CQI Pro</w:t>
      </w:r>
      <w:r w:rsidR="00CD421C">
        <w:rPr>
          <w:rFonts w:ascii="Tw Cen MT" w:hAnsi="Tw Cen MT"/>
          <w:sz w:val="22"/>
          <w:szCs w:val="22"/>
        </w:rPr>
        <w:t>gram Manager</w:t>
      </w:r>
    </w:p>
    <w:sectPr w:rsidR="000577C5" w:rsidRPr="00E602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C1"/>
    <w:rsid w:val="000577C5"/>
    <w:rsid w:val="001C0508"/>
    <w:rsid w:val="00262C9B"/>
    <w:rsid w:val="00270CED"/>
    <w:rsid w:val="002F10DF"/>
    <w:rsid w:val="003A31F8"/>
    <w:rsid w:val="003E5B9B"/>
    <w:rsid w:val="007F5D71"/>
    <w:rsid w:val="00941F6A"/>
    <w:rsid w:val="0094697B"/>
    <w:rsid w:val="00AC2416"/>
    <w:rsid w:val="00AC4C98"/>
    <w:rsid w:val="00B51543"/>
    <w:rsid w:val="00BE5A85"/>
    <w:rsid w:val="00C5054B"/>
    <w:rsid w:val="00CD421C"/>
    <w:rsid w:val="00DF3627"/>
    <w:rsid w:val="00E13C34"/>
    <w:rsid w:val="00E602C1"/>
    <w:rsid w:val="00E74479"/>
    <w:rsid w:val="00E779F0"/>
    <w:rsid w:val="00EB7BDF"/>
    <w:rsid w:val="00F8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EB20B"/>
  <w15:chartTrackingRefBased/>
  <w15:docId w15:val="{70AB3C7E-AE2C-4D52-8F67-E112DA81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602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02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02C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02C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602C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602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02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02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02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2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02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02C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02C1"/>
    <w:rPr>
      <w:rFonts w:asciiTheme="minorHAnsi" w:eastAsiaTheme="majorEastAsia" w:hAnsiTheme="min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E602C1"/>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E602C1"/>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602C1"/>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602C1"/>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602C1"/>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E602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2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2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02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2C1"/>
    <w:rPr>
      <w:i/>
      <w:iCs/>
      <w:color w:val="404040" w:themeColor="text1" w:themeTint="BF"/>
      <w:sz w:val="24"/>
      <w:szCs w:val="24"/>
    </w:rPr>
  </w:style>
  <w:style w:type="paragraph" w:styleId="ListParagraph">
    <w:name w:val="List Paragraph"/>
    <w:basedOn w:val="Normal"/>
    <w:uiPriority w:val="34"/>
    <w:qFormat/>
    <w:rsid w:val="00E602C1"/>
    <w:pPr>
      <w:ind w:left="720"/>
      <w:contextualSpacing/>
    </w:pPr>
  </w:style>
  <w:style w:type="character" w:styleId="IntenseEmphasis">
    <w:name w:val="Intense Emphasis"/>
    <w:basedOn w:val="DefaultParagraphFont"/>
    <w:uiPriority w:val="21"/>
    <w:qFormat/>
    <w:rsid w:val="00E602C1"/>
    <w:rPr>
      <w:i/>
      <w:iCs/>
      <w:color w:val="2E74B5" w:themeColor="accent1" w:themeShade="BF"/>
    </w:rPr>
  </w:style>
  <w:style w:type="paragraph" w:styleId="IntenseQuote">
    <w:name w:val="Intense Quote"/>
    <w:basedOn w:val="Normal"/>
    <w:next w:val="Normal"/>
    <w:link w:val="IntenseQuoteChar"/>
    <w:uiPriority w:val="30"/>
    <w:qFormat/>
    <w:rsid w:val="00E602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02C1"/>
    <w:rPr>
      <w:i/>
      <w:iCs/>
      <w:color w:val="2E74B5" w:themeColor="accent1" w:themeShade="BF"/>
      <w:sz w:val="24"/>
      <w:szCs w:val="24"/>
    </w:rPr>
  </w:style>
  <w:style w:type="character" w:styleId="IntenseReference">
    <w:name w:val="Intense Reference"/>
    <w:basedOn w:val="DefaultParagraphFont"/>
    <w:uiPriority w:val="32"/>
    <w:qFormat/>
    <w:rsid w:val="00E602C1"/>
    <w:rPr>
      <w:b/>
      <w:bCs/>
      <w:smallCaps/>
      <w:color w:val="2E74B5" w:themeColor="accent1" w:themeShade="BF"/>
      <w:spacing w:val="5"/>
    </w:rPr>
  </w:style>
  <w:style w:type="paragraph" w:styleId="NormalWeb">
    <w:name w:val="Normal (Web)"/>
    <w:basedOn w:val="Normal"/>
    <w:uiPriority w:val="99"/>
    <w:unhideWhenUsed/>
    <w:rsid w:val="00E602C1"/>
    <w:pPr>
      <w:spacing w:before="100" w:beforeAutospacing="1" w:after="100" w:afterAutospacing="1"/>
    </w:pPr>
    <w:rPr>
      <w:kern w:val="0"/>
      <w14:ligatures w14:val="none"/>
    </w:rPr>
  </w:style>
  <w:style w:type="paragraph" w:styleId="Revision">
    <w:name w:val="Revision"/>
    <w:hidden/>
    <w:uiPriority w:val="99"/>
    <w:semiHidden/>
    <w:rsid w:val="00E779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303</Words>
  <Characters>1460</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Harrington</dc:creator>
  <cp:keywords/>
  <dc:description/>
  <cp:lastModifiedBy>Mcneill, Holly</cp:lastModifiedBy>
  <cp:revision>5</cp:revision>
  <dcterms:created xsi:type="dcterms:W3CDTF">2026-01-22T16:43:00Z</dcterms:created>
  <dcterms:modified xsi:type="dcterms:W3CDTF">2026-03-11T20:41:00Z</dcterms:modified>
</cp:coreProperties>
</file>