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EAE3" w14:textId="77777777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NCACDSS Committee Meeting Agenda</w:t>
      </w:r>
    </w:p>
    <w:p w14:paraId="522DC255" w14:textId="77777777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Children’s Services Committee</w:t>
      </w:r>
    </w:p>
    <w:p w14:paraId="408515BD" w14:textId="77777777" w:rsidR="003E1C89" w:rsidRDefault="00E71884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October 12, 2022  </w:t>
      </w:r>
    </w:p>
    <w:p w14:paraId="4C9FCBDA" w14:textId="77777777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12:00 pm to 2:00 pm (virtual)</w:t>
      </w:r>
    </w:p>
    <w:p w14:paraId="295C3C05" w14:textId="77777777" w:rsidR="003E1C89" w:rsidRDefault="003E1C89">
      <w:pPr>
        <w:jc w:val="center"/>
        <w:rPr>
          <w:b/>
          <w:color w:val="FF0000"/>
          <w:highlight w:val="white"/>
        </w:rPr>
      </w:pPr>
    </w:p>
    <w:p w14:paraId="52774CC7" w14:textId="77777777" w:rsidR="003E1C89" w:rsidRDefault="00E71884">
      <w:pPr>
        <w:jc w:val="center"/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>Join Zoom Meeting</w:t>
      </w:r>
    </w:p>
    <w:p w14:paraId="45C95AA4" w14:textId="77777777" w:rsidR="003E1C89" w:rsidRDefault="003E1C89">
      <w:pPr>
        <w:jc w:val="center"/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</w:pPr>
    </w:p>
    <w:p w14:paraId="58A71214" w14:textId="77777777" w:rsidR="003E1C89" w:rsidRDefault="00A2025B">
      <w:pPr>
        <w:jc w:val="center"/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</w:pPr>
      <w:hyperlink r:id="rId8">
        <w:r w:rsidR="00E71884">
          <w:rPr>
            <w:rFonts w:ascii="Roboto" w:eastAsia="Roboto" w:hAnsi="Roboto" w:cs="Roboto"/>
            <w:b/>
            <w:color w:val="1155CC"/>
            <w:sz w:val="21"/>
            <w:szCs w:val="21"/>
            <w:highlight w:val="white"/>
            <w:u w:val="single"/>
          </w:rPr>
          <w:t>https://us06web.zoom.us/j/83430862401?pwd=NVR0YWFMSGpOL2s2cnFaQTB2MGlCUT09</w:t>
        </w:r>
      </w:hyperlink>
    </w:p>
    <w:p w14:paraId="1C6D7491" w14:textId="77777777" w:rsidR="003E1C89" w:rsidRDefault="00E71884">
      <w:pPr>
        <w:jc w:val="center"/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>Meeting ID: 834 3086 2401</w:t>
      </w:r>
    </w:p>
    <w:p w14:paraId="2E1D9659" w14:textId="77777777" w:rsidR="003E1C89" w:rsidRDefault="00E71884">
      <w:pPr>
        <w:jc w:val="center"/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>Passcode: 561121</w:t>
      </w:r>
    </w:p>
    <w:p w14:paraId="401DAC99" w14:textId="77777777" w:rsidR="003E1C89" w:rsidRDefault="00E71884">
      <w:pPr>
        <w:jc w:val="center"/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 xml:space="preserve">Dial-in Number:  301 715 8592 </w:t>
      </w:r>
    </w:p>
    <w:p w14:paraId="4D73425F" w14:textId="77777777" w:rsidR="003E1C89" w:rsidRDefault="003E1C89">
      <w:pPr>
        <w:jc w:val="center"/>
        <w:rPr>
          <w:b/>
          <w:color w:val="222222"/>
          <w:sz w:val="22"/>
          <w:szCs w:val="22"/>
          <w:highlight w:val="white"/>
        </w:rPr>
      </w:pPr>
    </w:p>
    <w:tbl>
      <w:tblPr>
        <w:tblStyle w:val="a6"/>
        <w:tblW w:w="112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6180"/>
        <w:gridCol w:w="1650"/>
        <w:gridCol w:w="1635"/>
        <w:gridCol w:w="990"/>
      </w:tblGrid>
      <w:tr w:rsidR="003E1C89" w14:paraId="3ED5DBA1" w14:textId="77777777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19B7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6E34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Agenda Item/Presenter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89DF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Attachments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06B5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5074E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Action Needed</w:t>
            </w:r>
          </w:p>
        </w:tc>
      </w:tr>
      <w:tr w:rsidR="003E1C89" w14:paraId="052F91A1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9458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C891" w14:textId="77777777" w:rsidR="003E1C89" w:rsidRPr="00826645" w:rsidRDefault="00E71884">
            <w:pPr>
              <w:widowControl w:val="0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Welcome from CSC Chairs:</w:t>
            </w:r>
          </w:p>
          <w:p w14:paraId="7E3518EC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Jennie Kristiansen, DSS Director, Chatham County </w:t>
            </w:r>
          </w:p>
          <w:p w14:paraId="560A030E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Katie Swanson, DSS Director, Cleveland County</w:t>
            </w:r>
          </w:p>
          <w:p w14:paraId="59240A86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April Snead, DSS Director, Scotland County</w:t>
            </w:r>
          </w:p>
          <w:p w14:paraId="56B499BC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Kathy Ford, DSS Director, Pasquotank County</w:t>
            </w:r>
          </w:p>
          <w:p w14:paraId="697AA014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16DA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7F2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12:00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48AB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6F7A1F59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883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28DB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Approval of September 7, 2022 Minutes</w:t>
            </w:r>
          </w:p>
          <w:p w14:paraId="5D694933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1C18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PDF Attached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9425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12:00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1799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  <w:tr w:rsidR="003E1C89" w14:paraId="6E791702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8036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5A3B" w14:textId="77777777" w:rsidR="003E1C89" w:rsidRPr="00826645" w:rsidRDefault="00E71884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826645">
              <w:rPr>
                <w:color w:val="222222"/>
                <w:sz w:val="22"/>
                <w:szCs w:val="22"/>
                <w:highlight w:val="white"/>
              </w:rPr>
              <w:t>FFPSA Update</w:t>
            </w:r>
          </w:p>
          <w:p w14:paraId="56424F44" w14:textId="77777777" w:rsidR="003E1C89" w:rsidRPr="00826645" w:rsidRDefault="00E71884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826645">
              <w:rPr>
                <w:color w:val="222222"/>
                <w:sz w:val="22"/>
                <w:szCs w:val="22"/>
                <w:highlight w:val="white"/>
              </w:rPr>
              <w:t>Heather McCallister</w:t>
            </w:r>
          </w:p>
          <w:p w14:paraId="48E7C8A2" w14:textId="77777777" w:rsidR="003E1C89" w:rsidRPr="00826645" w:rsidRDefault="003E1C89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7F08BC06" w14:textId="77777777" w:rsidR="003E1C89" w:rsidRPr="00826645" w:rsidRDefault="00E71884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826645">
              <w:rPr>
                <w:color w:val="222222"/>
                <w:sz w:val="22"/>
                <w:szCs w:val="22"/>
                <w:highlight w:val="white"/>
              </w:rPr>
              <w:t xml:space="preserve">Safe Sleep Policy and Practice Guidance </w:t>
            </w:r>
          </w:p>
          <w:p w14:paraId="0D2235D5" w14:textId="77777777" w:rsidR="003E1C89" w:rsidRPr="00826645" w:rsidRDefault="00E71884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826645">
              <w:rPr>
                <w:strike/>
                <w:color w:val="222222"/>
                <w:sz w:val="22"/>
                <w:szCs w:val="22"/>
                <w:highlight w:val="white"/>
              </w:rPr>
              <w:t>Kathy Stone &amp;</w:t>
            </w:r>
            <w:r w:rsidRPr="00826645">
              <w:rPr>
                <w:color w:val="222222"/>
                <w:sz w:val="22"/>
                <w:szCs w:val="22"/>
                <w:highlight w:val="white"/>
              </w:rPr>
              <w:t xml:space="preserve"> Debra McHenry</w:t>
            </w:r>
          </w:p>
          <w:p w14:paraId="7477E565" w14:textId="77777777" w:rsidR="003E1C89" w:rsidRPr="00826645" w:rsidRDefault="003E1C89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36A85CA9" w14:textId="77777777" w:rsidR="003E1C89" w:rsidRPr="00826645" w:rsidRDefault="00E71884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proofErr w:type="spellStart"/>
            <w:r w:rsidRPr="00826645">
              <w:rPr>
                <w:color w:val="222222"/>
                <w:sz w:val="22"/>
                <w:szCs w:val="22"/>
                <w:highlight w:val="white"/>
              </w:rPr>
              <w:t>WorkForce</w:t>
            </w:r>
            <w:proofErr w:type="spellEnd"/>
            <w:r w:rsidRPr="00826645">
              <w:rPr>
                <w:color w:val="222222"/>
                <w:sz w:val="22"/>
                <w:szCs w:val="22"/>
                <w:highlight w:val="white"/>
              </w:rPr>
              <w:t xml:space="preserve"> Supports</w:t>
            </w:r>
          </w:p>
          <w:p w14:paraId="73F79ABB" w14:textId="77777777" w:rsidR="003E1C89" w:rsidRPr="00826645" w:rsidRDefault="00E71884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826645">
              <w:rPr>
                <w:color w:val="222222"/>
                <w:sz w:val="22"/>
                <w:szCs w:val="22"/>
                <w:highlight w:val="white"/>
              </w:rPr>
              <w:t>Lashanda Stanl</w:t>
            </w:r>
            <w:r w:rsidR="001761FF" w:rsidRPr="00826645">
              <w:rPr>
                <w:color w:val="222222"/>
                <w:sz w:val="22"/>
                <w:szCs w:val="22"/>
                <w:highlight w:val="white"/>
              </w:rPr>
              <w:t>e</w:t>
            </w:r>
            <w:r w:rsidRPr="00826645">
              <w:rPr>
                <w:color w:val="222222"/>
                <w:sz w:val="22"/>
                <w:szCs w:val="22"/>
                <w:highlight w:val="white"/>
              </w:rPr>
              <w:t>y-Pickett</w:t>
            </w:r>
          </w:p>
          <w:p w14:paraId="7CF7E1E1" w14:textId="77777777" w:rsidR="003E1C89" w:rsidRPr="00826645" w:rsidRDefault="003E1C89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4CA16EF2" w14:textId="77777777" w:rsidR="003E1C89" w:rsidRPr="00826645" w:rsidRDefault="00E71884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826645">
              <w:rPr>
                <w:color w:val="222222"/>
                <w:sz w:val="22"/>
                <w:szCs w:val="22"/>
                <w:highlight w:val="white"/>
              </w:rPr>
              <w:t>CQI Regional Meetings</w:t>
            </w:r>
          </w:p>
          <w:p w14:paraId="682A1DA4" w14:textId="77777777" w:rsidR="003E1C89" w:rsidRPr="00826645" w:rsidRDefault="00E71884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826645">
              <w:rPr>
                <w:color w:val="222222"/>
                <w:sz w:val="22"/>
                <w:szCs w:val="22"/>
                <w:highlight w:val="white"/>
              </w:rPr>
              <w:t>Holly McNeil</w:t>
            </w:r>
          </w:p>
          <w:p w14:paraId="32C013B7" w14:textId="77777777" w:rsidR="003E1C89" w:rsidRPr="00826645" w:rsidRDefault="003E1C89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0DC125FB" w14:textId="77777777" w:rsidR="003E1C89" w:rsidRPr="00826645" w:rsidRDefault="00E71884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826645">
              <w:rPr>
                <w:color w:val="222222"/>
                <w:sz w:val="22"/>
                <w:szCs w:val="22"/>
                <w:highlight w:val="white"/>
              </w:rPr>
              <w:t>Safe and Together</w:t>
            </w:r>
          </w:p>
          <w:p w14:paraId="45DAC123" w14:textId="77777777" w:rsidR="003E1C89" w:rsidRPr="00826645" w:rsidRDefault="00E71884" w:rsidP="005A3D10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826645">
              <w:rPr>
                <w:strike/>
                <w:color w:val="222222"/>
                <w:sz w:val="22"/>
                <w:szCs w:val="22"/>
                <w:highlight w:val="white"/>
              </w:rPr>
              <w:t>Mick McGuire</w:t>
            </w:r>
            <w:r w:rsidRPr="00826645">
              <w:rPr>
                <w:color w:val="222222"/>
                <w:sz w:val="22"/>
                <w:szCs w:val="22"/>
                <w:highlight w:val="white"/>
              </w:rPr>
              <w:t>, Buncombe County DSS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22F8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7A5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12:05 - 12:15 </w:t>
            </w:r>
          </w:p>
          <w:p w14:paraId="0DF3DAA3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F1744E7" w14:textId="77777777" w:rsidR="005A3D10" w:rsidRPr="00826645" w:rsidRDefault="005A3D10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ABB39C5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12:15 - 12:45</w:t>
            </w:r>
          </w:p>
          <w:p w14:paraId="1BA40AF8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F457BBF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7A93C4F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12:45 - 1:05</w:t>
            </w:r>
          </w:p>
          <w:p w14:paraId="227B6829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357AEFA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5E0B4F8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1:05 - 1:15</w:t>
            </w:r>
          </w:p>
          <w:p w14:paraId="188B4338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19E8CDE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A8EEC1A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1:15 - 1:50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77EA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1C89" w14:paraId="481B4BCD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A11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92E7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Questions and Future Agenda Items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78B0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F0CB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1:50 - 2:00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9B7F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5F92EADC" w14:textId="77777777">
        <w:trPr>
          <w:trHeight w:val="24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CA4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87E5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Adjourn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12F7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5F1A" w14:textId="77777777" w:rsidR="003E1C89" w:rsidRPr="00826645" w:rsidRDefault="00E71884">
            <w:pPr>
              <w:widowControl w:val="0"/>
              <w:jc w:val="center"/>
              <w:rPr>
                <w:color w:val="222222"/>
                <w:sz w:val="22"/>
                <w:szCs w:val="22"/>
              </w:rPr>
            </w:pPr>
            <w:r w:rsidRPr="00826645">
              <w:rPr>
                <w:color w:val="222222"/>
                <w:sz w:val="22"/>
                <w:szCs w:val="22"/>
              </w:rPr>
              <w:t>2:00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4C5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</w:tbl>
    <w:p w14:paraId="2248EA8B" w14:textId="77777777" w:rsidR="003E1C89" w:rsidRDefault="003E1C89">
      <w:pPr>
        <w:widowControl w:val="0"/>
        <w:jc w:val="center"/>
      </w:pPr>
    </w:p>
    <w:p w14:paraId="625A8A32" w14:textId="77777777" w:rsidR="00826645" w:rsidRDefault="00826645" w:rsidP="005A3D10">
      <w:pPr>
        <w:jc w:val="center"/>
        <w:rPr>
          <w:b/>
        </w:rPr>
      </w:pPr>
    </w:p>
    <w:p w14:paraId="467486BE" w14:textId="77777777" w:rsidR="00826645" w:rsidRDefault="00826645" w:rsidP="005A3D10">
      <w:pPr>
        <w:jc w:val="center"/>
        <w:rPr>
          <w:b/>
        </w:rPr>
      </w:pPr>
    </w:p>
    <w:p w14:paraId="7F61F40C" w14:textId="77777777" w:rsidR="00826645" w:rsidRDefault="00826645" w:rsidP="005A3D10">
      <w:pPr>
        <w:jc w:val="center"/>
        <w:rPr>
          <w:b/>
        </w:rPr>
      </w:pPr>
    </w:p>
    <w:p w14:paraId="6BDC6612" w14:textId="77777777" w:rsidR="00826645" w:rsidRDefault="00826645" w:rsidP="005A3D10">
      <w:pPr>
        <w:jc w:val="center"/>
        <w:rPr>
          <w:b/>
        </w:rPr>
      </w:pPr>
    </w:p>
    <w:p w14:paraId="0144A82B" w14:textId="77777777" w:rsidR="00826645" w:rsidRDefault="00826645" w:rsidP="005A3D10">
      <w:pPr>
        <w:jc w:val="center"/>
        <w:rPr>
          <w:b/>
        </w:rPr>
      </w:pPr>
    </w:p>
    <w:p w14:paraId="41F43530" w14:textId="77777777" w:rsidR="00826645" w:rsidRDefault="00826645" w:rsidP="005A3D10">
      <w:pPr>
        <w:jc w:val="center"/>
        <w:rPr>
          <w:b/>
        </w:rPr>
      </w:pPr>
    </w:p>
    <w:p w14:paraId="50A95BCA" w14:textId="77777777" w:rsidR="00826645" w:rsidRDefault="00826645" w:rsidP="005A3D10">
      <w:pPr>
        <w:jc w:val="center"/>
        <w:rPr>
          <w:b/>
        </w:rPr>
      </w:pPr>
    </w:p>
    <w:p w14:paraId="0C332229" w14:textId="77777777" w:rsidR="00826645" w:rsidRDefault="00826645" w:rsidP="005A3D10">
      <w:pPr>
        <w:jc w:val="center"/>
        <w:rPr>
          <w:b/>
        </w:rPr>
      </w:pPr>
    </w:p>
    <w:p w14:paraId="20B24734" w14:textId="77777777" w:rsidR="00826645" w:rsidRDefault="00826645" w:rsidP="005A3D10">
      <w:pPr>
        <w:jc w:val="center"/>
        <w:rPr>
          <w:b/>
        </w:rPr>
      </w:pPr>
    </w:p>
    <w:p w14:paraId="7262543A" w14:textId="77777777" w:rsidR="00826645" w:rsidRDefault="00826645" w:rsidP="005A3D10">
      <w:pPr>
        <w:jc w:val="center"/>
        <w:rPr>
          <w:b/>
        </w:rPr>
      </w:pPr>
    </w:p>
    <w:p w14:paraId="41463A11" w14:textId="77777777" w:rsidR="00826645" w:rsidRDefault="00826645" w:rsidP="005A3D10">
      <w:pPr>
        <w:jc w:val="center"/>
        <w:rPr>
          <w:b/>
        </w:rPr>
      </w:pPr>
    </w:p>
    <w:p w14:paraId="3E2E87E6" w14:textId="77777777" w:rsidR="00826645" w:rsidRDefault="00826645" w:rsidP="005A3D10">
      <w:pPr>
        <w:jc w:val="center"/>
        <w:rPr>
          <w:b/>
        </w:rPr>
      </w:pPr>
    </w:p>
    <w:p w14:paraId="1A2067B6" w14:textId="77777777" w:rsidR="009962AB" w:rsidRPr="005A3D10" w:rsidRDefault="009962AB" w:rsidP="005A3D10">
      <w:pPr>
        <w:jc w:val="center"/>
        <w:rPr>
          <w:b/>
        </w:rPr>
      </w:pPr>
      <w:r w:rsidRPr="005A3D10">
        <w:rPr>
          <w:b/>
        </w:rPr>
        <w:t>NCACDSS</w:t>
      </w:r>
    </w:p>
    <w:p w14:paraId="68376CD5" w14:textId="77777777" w:rsidR="009962AB" w:rsidRPr="005A3D10" w:rsidRDefault="009962AB" w:rsidP="009962AB">
      <w:pPr>
        <w:jc w:val="center"/>
        <w:rPr>
          <w:b/>
        </w:rPr>
      </w:pPr>
      <w:r w:rsidRPr="005A3D10">
        <w:rPr>
          <w:b/>
        </w:rPr>
        <w:t>Children’s Services Committee</w:t>
      </w:r>
    </w:p>
    <w:p w14:paraId="31571EAA" w14:textId="77777777" w:rsidR="009962AB" w:rsidRPr="0021521D" w:rsidRDefault="009962AB" w:rsidP="009962AB">
      <w:pPr>
        <w:jc w:val="center"/>
        <w:rPr>
          <w:b/>
        </w:rPr>
      </w:pPr>
      <w:r w:rsidRPr="0021521D">
        <w:rPr>
          <w:b/>
        </w:rPr>
        <w:t>Meeting Minutes</w:t>
      </w:r>
    </w:p>
    <w:p w14:paraId="76404030" w14:textId="77777777" w:rsidR="009962AB" w:rsidRPr="00955FBF" w:rsidRDefault="009962AB" w:rsidP="009962AB">
      <w:pPr>
        <w:jc w:val="center"/>
        <w:rPr>
          <w:b/>
        </w:rPr>
      </w:pPr>
      <w:r w:rsidRPr="0021521D">
        <w:rPr>
          <w:b/>
        </w:rPr>
        <w:t>October 12, 2022</w:t>
      </w:r>
      <w:r w:rsidRPr="00955FBF">
        <w:rPr>
          <w:b/>
        </w:rPr>
        <w:t xml:space="preserve">  </w:t>
      </w:r>
    </w:p>
    <w:p w14:paraId="19EB68E0" w14:textId="77777777" w:rsidR="009962AB" w:rsidRDefault="009962AB" w:rsidP="009962AB">
      <w:pPr>
        <w:widowControl w:val="0"/>
        <w:rPr>
          <w:b/>
        </w:rPr>
      </w:pPr>
    </w:p>
    <w:p w14:paraId="77232187" w14:textId="77777777" w:rsidR="009962AB" w:rsidRPr="00C75228" w:rsidRDefault="00C75228" w:rsidP="009962AB">
      <w:pPr>
        <w:widowControl w:val="0"/>
        <w:rPr>
          <w:b/>
          <w:sz w:val="22"/>
          <w:szCs w:val="22"/>
        </w:rPr>
      </w:pPr>
      <w:r w:rsidRPr="00C75228">
        <w:rPr>
          <w:b/>
          <w:sz w:val="22"/>
          <w:szCs w:val="22"/>
          <w:u w:val="single"/>
        </w:rPr>
        <w:t xml:space="preserve">Welcome </w:t>
      </w:r>
      <w:r w:rsidR="009962AB" w:rsidRPr="00C75228">
        <w:rPr>
          <w:b/>
          <w:sz w:val="22"/>
          <w:szCs w:val="22"/>
          <w:u w:val="single"/>
        </w:rPr>
        <w:t>from CSC Chairs</w:t>
      </w:r>
      <w:r w:rsidRPr="00C75228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April Snead</w:t>
      </w:r>
    </w:p>
    <w:p w14:paraId="19CA352D" w14:textId="77777777" w:rsidR="009962AB" w:rsidRPr="001E58A9" w:rsidRDefault="009962AB" w:rsidP="009962AB">
      <w:pPr>
        <w:widowControl w:val="0"/>
        <w:rPr>
          <w:sz w:val="22"/>
          <w:szCs w:val="22"/>
        </w:rPr>
      </w:pPr>
      <w:r w:rsidRPr="001E58A9">
        <w:rPr>
          <w:sz w:val="22"/>
          <w:szCs w:val="22"/>
        </w:rPr>
        <w:t xml:space="preserve">Jennie Kristiansen, </w:t>
      </w:r>
      <w:r w:rsidR="00C75228">
        <w:rPr>
          <w:sz w:val="22"/>
          <w:szCs w:val="22"/>
        </w:rPr>
        <w:t xml:space="preserve">Chatham County; </w:t>
      </w:r>
      <w:r w:rsidRPr="001E58A9">
        <w:rPr>
          <w:sz w:val="22"/>
          <w:szCs w:val="22"/>
        </w:rPr>
        <w:t>Katie Swanson, Cleveland County</w:t>
      </w:r>
      <w:r w:rsidR="00C75228">
        <w:rPr>
          <w:sz w:val="22"/>
          <w:szCs w:val="22"/>
        </w:rPr>
        <w:t xml:space="preserve">; </w:t>
      </w:r>
      <w:r w:rsidRPr="001E58A9">
        <w:rPr>
          <w:sz w:val="22"/>
          <w:szCs w:val="22"/>
        </w:rPr>
        <w:t>April Snead, Scotland County</w:t>
      </w:r>
      <w:r w:rsidR="00C75228">
        <w:rPr>
          <w:sz w:val="22"/>
          <w:szCs w:val="22"/>
        </w:rPr>
        <w:t xml:space="preserve">; </w:t>
      </w:r>
      <w:r w:rsidRPr="001E58A9">
        <w:rPr>
          <w:sz w:val="22"/>
          <w:szCs w:val="22"/>
        </w:rPr>
        <w:t>Kathy Ford,  Pasquotank County</w:t>
      </w:r>
    </w:p>
    <w:p w14:paraId="7D66C002" w14:textId="77777777" w:rsidR="009962AB" w:rsidRPr="001E58A9" w:rsidRDefault="009962AB" w:rsidP="009962AB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  <w:gridCol w:w="3440"/>
        <w:gridCol w:w="3191"/>
      </w:tblGrid>
      <w:tr w:rsidR="005642FC" w:rsidRPr="001E58A9" w14:paraId="4A2016D5" w14:textId="77777777" w:rsidTr="005642FC">
        <w:tc>
          <w:tcPr>
            <w:tcW w:w="4248" w:type="dxa"/>
          </w:tcPr>
          <w:p w14:paraId="69E10390" w14:textId="77777777" w:rsidR="001761FF" w:rsidRPr="001E58A9" w:rsidRDefault="005642FC" w:rsidP="00D170C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1E58A9">
              <w:rPr>
                <w:b/>
                <w:sz w:val="22"/>
                <w:szCs w:val="22"/>
              </w:rPr>
              <w:t>Approval of</w:t>
            </w:r>
            <w:r w:rsidRPr="001E58A9">
              <w:rPr>
                <w:sz w:val="22"/>
                <w:szCs w:val="22"/>
              </w:rPr>
              <w:t xml:space="preserve"> September 7, 2022 </w:t>
            </w:r>
            <w:r w:rsidRPr="001E58A9">
              <w:rPr>
                <w:b/>
                <w:sz w:val="22"/>
                <w:szCs w:val="22"/>
              </w:rPr>
              <w:t>Minutes</w:t>
            </w:r>
          </w:p>
        </w:tc>
        <w:tc>
          <w:tcPr>
            <w:tcW w:w="3510" w:type="dxa"/>
          </w:tcPr>
          <w:p w14:paraId="78528872" w14:textId="77777777" w:rsidR="005642FC" w:rsidRPr="001E58A9" w:rsidRDefault="005642FC" w:rsidP="00D170C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1E58A9">
              <w:rPr>
                <w:b/>
                <w:sz w:val="22"/>
                <w:szCs w:val="22"/>
              </w:rPr>
              <w:t>Motion</w:t>
            </w:r>
            <w:r w:rsidRPr="001E58A9">
              <w:rPr>
                <w:sz w:val="22"/>
                <w:szCs w:val="22"/>
              </w:rPr>
              <w:t>:</w:t>
            </w:r>
            <w:r w:rsidR="001761FF">
              <w:rPr>
                <w:sz w:val="22"/>
                <w:szCs w:val="22"/>
              </w:rPr>
              <w:t xml:space="preserve"> Debbie Green (Pamlico)</w:t>
            </w:r>
          </w:p>
        </w:tc>
        <w:tc>
          <w:tcPr>
            <w:tcW w:w="3258" w:type="dxa"/>
          </w:tcPr>
          <w:p w14:paraId="11497527" w14:textId="77777777" w:rsidR="005642FC" w:rsidRPr="001E58A9" w:rsidRDefault="005642FC" w:rsidP="00D170C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1E58A9">
              <w:rPr>
                <w:b/>
                <w:sz w:val="22"/>
                <w:szCs w:val="22"/>
              </w:rPr>
              <w:t>Second</w:t>
            </w:r>
            <w:r w:rsidRPr="001E58A9">
              <w:rPr>
                <w:sz w:val="22"/>
                <w:szCs w:val="22"/>
              </w:rPr>
              <w:t>:</w:t>
            </w:r>
            <w:r w:rsidR="001761FF">
              <w:rPr>
                <w:sz w:val="22"/>
                <w:szCs w:val="22"/>
              </w:rPr>
              <w:t xml:space="preserve"> Ashley Lantz (Union)</w:t>
            </w:r>
          </w:p>
        </w:tc>
      </w:tr>
    </w:tbl>
    <w:p w14:paraId="4C18D606" w14:textId="77777777" w:rsidR="00CD77E2" w:rsidRPr="00235E3E" w:rsidRDefault="00CD77E2" w:rsidP="00235E3E">
      <w:pPr>
        <w:pStyle w:val="NoSpacing"/>
        <w:ind w:left="720"/>
        <w:rPr>
          <w:rFonts w:eastAsia="Twentieth Century"/>
          <w:b/>
          <w:i/>
        </w:rPr>
      </w:pPr>
      <w:r w:rsidRPr="00235E3E">
        <w:rPr>
          <w:rFonts w:eastAsia="Twentieth Century"/>
          <w:b/>
          <w:i/>
        </w:rPr>
        <w:t>October is ……</w:t>
      </w:r>
    </w:p>
    <w:p w14:paraId="6FD78C8D" w14:textId="77777777" w:rsidR="00CD77E2" w:rsidRPr="00235E3E" w:rsidRDefault="00CD77E2" w:rsidP="00235E3E">
      <w:pPr>
        <w:pStyle w:val="NoSpacing"/>
        <w:ind w:left="1440"/>
        <w:rPr>
          <w:rFonts w:eastAsia="Twentieth Century"/>
          <w:i/>
        </w:rPr>
      </w:pPr>
      <w:r w:rsidRPr="00235E3E">
        <w:rPr>
          <w:rFonts w:eastAsia="Twentieth Century"/>
          <w:i/>
        </w:rPr>
        <w:t>National Domestic Violence Awareness Month</w:t>
      </w:r>
    </w:p>
    <w:p w14:paraId="3B37FE66" w14:textId="77777777" w:rsidR="00CD77E2" w:rsidRDefault="00CD77E2" w:rsidP="00235E3E">
      <w:pPr>
        <w:pStyle w:val="NoSpacing"/>
        <w:ind w:left="1440"/>
        <w:rPr>
          <w:rStyle w:val="Strong"/>
          <w:rFonts w:ascii="Arial" w:hAnsi="Arial" w:cs="Arial"/>
          <w:b w:val="0"/>
          <w:i/>
          <w:color w:val="000000"/>
          <w:sz w:val="22"/>
          <w:szCs w:val="22"/>
        </w:rPr>
      </w:pPr>
      <w:r w:rsidRPr="00235E3E">
        <w:rPr>
          <w:rFonts w:eastAsia="Twentieth Century"/>
          <w:i/>
        </w:rPr>
        <w:t>Sudden Infant Death Syndrome (SIDS) Awareness Month</w:t>
      </w:r>
    </w:p>
    <w:p w14:paraId="6E276E96" w14:textId="77777777" w:rsidR="004F6E6C" w:rsidRPr="001E58A9" w:rsidRDefault="004F6E6C" w:rsidP="004F6E6C">
      <w:pPr>
        <w:widowControl w:val="0"/>
        <w:rPr>
          <w:b/>
          <w:sz w:val="22"/>
          <w:szCs w:val="22"/>
          <w:u w:val="single"/>
        </w:rPr>
      </w:pPr>
      <w:r w:rsidRPr="001E58A9">
        <w:rPr>
          <w:b/>
          <w:sz w:val="22"/>
          <w:szCs w:val="22"/>
          <w:u w:val="single"/>
        </w:rPr>
        <w:t>DHHS Presentations</w:t>
      </w:r>
    </w:p>
    <w:p w14:paraId="79CA6108" w14:textId="77777777" w:rsidR="004F6E6C" w:rsidRPr="001E58A9" w:rsidRDefault="004F6E6C" w:rsidP="009962AB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42FC" w:rsidRPr="001E58A9" w14:paraId="0F0C9903" w14:textId="77777777" w:rsidTr="004F6E6C">
        <w:trPr>
          <w:trHeight w:val="1014"/>
        </w:trPr>
        <w:tc>
          <w:tcPr>
            <w:tcW w:w="11016" w:type="dxa"/>
          </w:tcPr>
          <w:p w14:paraId="63F96983" w14:textId="77777777" w:rsidR="005642FC" w:rsidRPr="00EF6941" w:rsidRDefault="005642FC" w:rsidP="005642FC">
            <w:pPr>
              <w:widowControl w:val="0"/>
              <w:shd w:val="clear" w:color="auto" w:fill="FFFFFF"/>
              <w:rPr>
                <w:b/>
                <w:color w:val="222222"/>
                <w:sz w:val="22"/>
                <w:szCs w:val="22"/>
                <w:highlight w:val="white"/>
              </w:rPr>
            </w:pPr>
            <w:r w:rsidRPr="00EF6941">
              <w:rPr>
                <w:b/>
                <w:color w:val="222222"/>
                <w:sz w:val="22"/>
                <w:szCs w:val="22"/>
                <w:highlight w:val="white"/>
              </w:rPr>
              <w:t xml:space="preserve">FFPSA </w:t>
            </w:r>
            <w:r w:rsidR="00167836">
              <w:rPr>
                <w:b/>
                <w:color w:val="222222"/>
                <w:sz w:val="22"/>
                <w:szCs w:val="22"/>
                <w:highlight w:val="white"/>
              </w:rPr>
              <w:t xml:space="preserve">– Families First Prevention Services Act </w:t>
            </w:r>
            <w:r w:rsidRPr="00EF6941">
              <w:rPr>
                <w:b/>
                <w:color w:val="222222"/>
                <w:sz w:val="22"/>
                <w:szCs w:val="22"/>
                <w:highlight w:val="white"/>
              </w:rPr>
              <w:t>Update</w:t>
            </w:r>
            <w:r w:rsidR="001761FF">
              <w:rPr>
                <w:b/>
                <w:color w:val="222222"/>
                <w:sz w:val="22"/>
                <w:szCs w:val="22"/>
                <w:highlight w:val="white"/>
              </w:rPr>
              <w:t xml:space="preserve"> (</w:t>
            </w:r>
            <w:r w:rsidR="001761FF" w:rsidRPr="001761FF">
              <w:rPr>
                <w:color w:val="222222"/>
                <w:sz w:val="22"/>
                <w:szCs w:val="22"/>
                <w:highlight w:val="white"/>
              </w:rPr>
              <w:t>PPT Posted</w:t>
            </w:r>
            <w:r w:rsidR="001761FF">
              <w:rPr>
                <w:b/>
                <w:color w:val="222222"/>
                <w:sz w:val="22"/>
                <w:szCs w:val="22"/>
                <w:highlight w:val="white"/>
              </w:rPr>
              <w:t>)</w:t>
            </w:r>
          </w:p>
          <w:p w14:paraId="7251BF4C" w14:textId="77777777" w:rsidR="005642FC" w:rsidRDefault="005642FC" w:rsidP="005642FC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1E58A9">
              <w:rPr>
                <w:color w:val="222222"/>
                <w:sz w:val="22"/>
                <w:szCs w:val="22"/>
                <w:highlight w:val="white"/>
              </w:rPr>
              <w:t>Heather McCallister</w:t>
            </w:r>
            <w:r w:rsidR="00167836">
              <w:rPr>
                <w:color w:val="222222"/>
                <w:sz w:val="22"/>
                <w:szCs w:val="22"/>
                <w:highlight w:val="white"/>
              </w:rPr>
              <w:t>, FFPSA Manager</w:t>
            </w:r>
          </w:p>
          <w:p w14:paraId="4524B85A" w14:textId="77777777" w:rsidR="00A151E5" w:rsidRPr="001E58A9" w:rsidRDefault="00A151E5" w:rsidP="005642FC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2CC12458" w14:textId="77777777" w:rsidR="005642FC" w:rsidRDefault="001761FF" w:rsidP="001761FF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Review of FFPSA</w:t>
            </w:r>
            <w:r w:rsidR="00FD4F3C">
              <w:rPr>
                <w:color w:val="222222"/>
                <w:sz w:val="22"/>
                <w:szCs w:val="22"/>
                <w:highlight w:val="white"/>
              </w:rPr>
              <w:t xml:space="preserve"> and Candidacy</w:t>
            </w:r>
          </w:p>
          <w:p w14:paraId="089C2109" w14:textId="77777777" w:rsidR="00747AAE" w:rsidRDefault="00747AAE" w:rsidP="00747AAE">
            <w:pPr>
              <w:pStyle w:val="ListParagraph"/>
              <w:widowControl w:val="0"/>
              <w:numPr>
                <w:ilvl w:val="1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Development of a FFPSA specific case plan is underway;</w:t>
            </w:r>
          </w:p>
          <w:p w14:paraId="68ABFA4F" w14:textId="77777777" w:rsidR="00747AAE" w:rsidRDefault="00747AAE" w:rsidP="00747AAE">
            <w:pPr>
              <w:pStyle w:val="ListParagraph"/>
              <w:widowControl w:val="0"/>
              <w:numPr>
                <w:ilvl w:val="1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Policy changes in process</w:t>
            </w:r>
          </w:p>
          <w:p w14:paraId="28AE90B4" w14:textId="77777777" w:rsidR="00167836" w:rsidRDefault="00167836" w:rsidP="001761FF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2 populations targeted for</w:t>
            </w:r>
            <w:r w:rsidR="00FD4F3C">
              <w:rPr>
                <w:color w:val="222222"/>
                <w:sz w:val="22"/>
                <w:szCs w:val="22"/>
                <w:highlight w:val="white"/>
              </w:rPr>
              <w:t xml:space="preserve"> </w:t>
            </w:r>
            <w:r w:rsidR="00987BAC">
              <w:rPr>
                <w:color w:val="222222"/>
                <w:sz w:val="22"/>
                <w:szCs w:val="22"/>
                <w:highlight w:val="white"/>
              </w:rPr>
              <w:t>FFPSA</w:t>
            </w:r>
            <w:r w:rsidR="00FD4F3C">
              <w:rPr>
                <w:color w:val="222222"/>
                <w:sz w:val="22"/>
                <w:szCs w:val="22"/>
                <w:highlight w:val="white"/>
              </w:rPr>
              <w:t xml:space="preserve"> prevention services include: </w:t>
            </w:r>
          </w:p>
          <w:p w14:paraId="4BF2015D" w14:textId="77777777" w:rsidR="00167836" w:rsidRDefault="00167836" w:rsidP="00167836">
            <w:pPr>
              <w:pStyle w:val="ListParagraph"/>
              <w:widowControl w:val="0"/>
              <w:numPr>
                <w:ilvl w:val="1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Pregnant and parenting youth in foster care;</w:t>
            </w:r>
          </w:p>
          <w:p w14:paraId="1E2B1A90" w14:textId="77777777" w:rsidR="00167836" w:rsidRDefault="008065C7" w:rsidP="00167836">
            <w:pPr>
              <w:pStyle w:val="ListParagraph"/>
              <w:widowControl w:val="0"/>
              <w:numPr>
                <w:ilvl w:val="1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Children who meet the definition to be c</w:t>
            </w:r>
            <w:r w:rsidR="00167836">
              <w:rPr>
                <w:color w:val="222222"/>
                <w:sz w:val="22"/>
                <w:szCs w:val="22"/>
                <w:highlight w:val="white"/>
              </w:rPr>
              <w:t>andidates for foster care per FFPSA</w:t>
            </w:r>
          </w:p>
          <w:p w14:paraId="76A6CE9E" w14:textId="77777777" w:rsidR="00167836" w:rsidRDefault="00167836" w:rsidP="00167836">
            <w:pPr>
              <w:pStyle w:val="ListParagraph"/>
              <w:widowControl w:val="0"/>
              <w:numPr>
                <w:ilvl w:val="1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Children must be at imminent or serious risk of foster care &amp; document their candidacy on the written case plan that is:</w:t>
            </w:r>
          </w:p>
          <w:p w14:paraId="78516819" w14:textId="77777777" w:rsidR="00167836" w:rsidRPr="00987BAC" w:rsidRDefault="00167836" w:rsidP="00987BAC">
            <w:pPr>
              <w:pStyle w:val="ListParagraph"/>
              <w:widowControl w:val="0"/>
              <w:numPr>
                <w:ilvl w:val="1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987BAC">
              <w:rPr>
                <w:color w:val="222222"/>
                <w:sz w:val="22"/>
                <w:szCs w:val="22"/>
                <w:highlight w:val="white"/>
              </w:rPr>
              <w:t>Developed w/ the family;</w:t>
            </w:r>
            <w:r w:rsidR="00987BAC" w:rsidRPr="00987BAC">
              <w:rPr>
                <w:color w:val="222222"/>
                <w:sz w:val="22"/>
                <w:szCs w:val="22"/>
                <w:highlight w:val="white"/>
              </w:rPr>
              <w:t xml:space="preserve"> </w:t>
            </w:r>
            <w:r w:rsidRPr="00987BAC">
              <w:rPr>
                <w:color w:val="222222"/>
                <w:sz w:val="22"/>
                <w:szCs w:val="22"/>
                <w:highlight w:val="white"/>
              </w:rPr>
              <w:t xml:space="preserve">Clearly indicates absent </w:t>
            </w:r>
            <w:r w:rsidR="008065C7" w:rsidRPr="00987BAC">
              <w:rPr>
                <w:color w:val="222222"/>
                <w:sz w:val="22"/>
                <w:szCs w:val="22"/>
                <w:highlight w:val="white"/>
              </w:rPr>
              <w:t xml:space="preserve">effective </w:t>
            </w:r>
            <w:r w:rsidRPr="00987BAC">
              <w:rPr>
                <w:color w:val="222222"/>
                <w:sz w:val="22"/>
                <w:szCs w:val="22"/>
                <w:highlight w:val="white"/>
              </w:rPr>
              <w:t>Preventive services, foster care is the plan;</w:t>
            </w:r>
          </w:p>
          <w:p w14:paraId="66138C14" w14:textId="77777777" w:rsidR="00167836" w:rsidRDefault="00167836" w:rsidP="00987BAC">
            <w:pPr>
              <w:pStyle w:val="ListParagraph"/>
              <w:widowControl w:val="0"/>
              <w:numPr>
                <w:ilvl w:val="1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Describes the services offered and provided to prevent removal of the child from the home;</w:t>
            </w:r>
          </w:p>
          <w:p w14:paraId="16F1C4FE" w14:textId="77777777" w:rsidR="00167836" w:rsidRDefault="00167836" w:rsidP="00987BAC">
            <w:pPr>
              <w:pStyle w:val="ListParagraph"/>
              <w:widowControl w:val="0"/>
              <w:numPr>
                <w:ilvl w:val="1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Documents </w:t>
            </w:r>
            <w:proofErr w:type="gramStart"/>
            <w:r>
              <w:rPr>
                <w:color w:val="222222"/>
                <w:sz w:val="22"/>
                <w:szCs w:val="22"/>
                <w:highlight w:val="white"/>
              </w:rPr>
              <w:t>why</w:t>
            </w:r>
            <w:proofErr w:type="gramEnd"/>
            <w:r>
              <w:rPr>
                <w:color w:val="222222"/>
                <w:sz w:val="22"/>
                <w:szCs w:val="22"/>
                <w:highlight w:val="white"/>
              </w:rPr>
              <w:t xml:space="preserve"> the ch</w:t>
            </w:r>
            <w:r w:rsidR="0058722C">
              <w:rPr>
                <w:color w:val="222222"/>
                <w:sz w:val="22"/>
                <w:szCs w:val="22"/>
                <w:highlight w:val="white"/>
              </w:rPr>
              <w:t>ild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 is at serious/imminent risk of foster care absent effective prevention services</w:t>
            </w:r>
            <w:r w:rsidR="00572BDA">
              <w:rPr>
                <w:color w:val="222222"/>
                <w:sz w:val="22"/>
                <w:szCs w:val="22"/>
                <w:highlight w:val="white"/>
              </w:rPr>
              <w:t>.</w:t>
            </w:r>
          </w:p>
          <w:p w14:paraId="541F0310" w14:textId="77777777" w:rsidR="00F26F35" w:rsidRDefault="00F26F35" w:rsidP="001761FF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085BB1">
              <w:rPr>
                <w:b/>
                <w:color w:val="222222"/>
                <w:sz w:val="22"/>
                <w:szCs w:val="22"/>
                <w:highlight w:val="white"/>
              </w:rPr>
              <w:t>Homebuilders Model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 is the selected service to prevent entry into foster care for candidates.</w:t>
            </w:r>
            <w:r w:rsidR="00085BB1">
              <w:rPr>
                <w:color w:val="222222"/>
                <w:sz w:val="22"/>
                <w:szCs w:val="22"/>
                <w:highlight w:val="white"/>
              </w:rPr>
              <w:t xml:space="preserve"> (1</w:t>
            </w:r>
            <w:r w:rsidR="00085BB1" w:rsidRPr="00085BB1">
              <w:rPr>
                <w:color w:val="222222"/>
                <w:sz w:val="22"/>
                <w:szCs w:val="22"/>
                <w:highlight w:val="white"/>
                <w:vertAlign w:val="superscript"/>
              </w:rPr>
              <w:t>st</w:t>
            </w:r>
            <w:r w:rsidR="00085BB1">
              <w:rPr>
                <w:color w:val="222222"/>
                <w:sz w:val="22"/>
                <w:szCs w:val="22"/>
                <w:highlight w:val="white"/>
              </w:rPr>
              <w:t xml:space="preserve"> prevention model to roll out in a phased plan)</w:t>
            </w:r>
          </w:p>
          <w:p w14:paraId="44C55EE5" w14:textId="77777777" w:rsidR="00DC5F46" w:rsidRDefault="00DC5F46" w:rsidP="00DC5F46">
            <w:pPr>
              <w:pStyle w:val="ListParagraph"/>
              <w:widowControl w:val="0"/>
              <w:numPr>
                <w:ilvl w:val="1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Works w/ families in crisis – stabilize situation alleviate the crisis.</w:t>
            </w:r>
          </w:p>
          <w:p w14:paraId="62D6481D" w14:textId="77777777" w:rsidR="001761FF" w:rsidRDefault="00F26F35" w:rsidP="00F26F35">
            <w:pPr>
              <w:pStyle w:val="ListParagraph"/>
              <w:widowControl w:val="0"/>
              <w:numPr>
                <w:ilvl w:val="1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8D4E2F">
              <w:rPr>
                <w:b/>
                <w:color w:val="222222"/>
                <w:sz w:val="22"/>
                <w:szCs w:val="22"/>
                <w:highlight w:val="white"/>
              </w:rPr>
              <w:t>Key Outcomes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:  Reduce child abuse/neglect; reduce family conflict; reduce child behavior </w:t>
            </w:r>
            <w:proofErr w:type="gramStart"/>
            <w:r>
              <w:rPr>
                <w:color w:val="222222"/>
                <w:sz w:val="22"/>
                <w:szCs w:val="22"/>
                <w:highlight w:val="white"/>
              </w:rPr>
              <w:t>problems;  and</w:t>
            </w:r>
            <w:proofErr w:type="gramEnd"/>
            <w:r>
              <w:rPr>
                <w:color w:val="222222"/>
                <w:sz w:val="22"/>
                <w:szCs w:val="22"/>
                <w:highlight w:val="white"/>
              </w:rPr>
              <w:t>, teach families skills to prevent placement OR supports successful reunification w/ their children.</w:t>
            </w:r>
          </w:p>
          <w:p w14:paraId="519960F8" w14:textId="77777777" w:rsidR="00F26F35" w:rsidRDefault="00F26F35" w:rsidP="0036386D">
            <w:pPr>
              <w:pStyle w:val="ListParagraph"/>
              <w:widowControl w:val="0"/>
              <w:numPr>
                <w:ilvl w:val="1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Studies</w:t>
            </w:r>
            <w:r w:rsidR="00572BDA">
              <w:rPr>
                <w:color w:val="222222"/>
                <w:sz w:val="22"/>
                <w:szCs w:val="22"/>
                <w:highlight w:val="white"/>
              </w:rPr>
              <w:t xml:space="preserve"> show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 reduction in out-of-home placements; increase in planned permanent exits</w:t>
            </w:r>
            <w:r w:rsidRPr="0036386D">
              <w:rPr>
                <w:color w:val="222222"/>
                <w:sz w:val="22"/>
                <w:szCs w:val="22"/>
                <w:highlight w:val="white"/>
              </w:rPr>
              <w:t xml:space="preserve">; and an increase in economic and housing stability.  </w:t>
            </w:r>
          </w:p>
          <w:p w14:paraId="0429DB2C" w14:textId="77777777" w:rsidR="0036386D" w:rsidRPr="008D4E2F" w:rsidRDefault="0036386D" w:rsidP="0036386D">
            <w:pPr>
              <w:pStyle w:val="ListParagraph"/>
              <w:widowControl w:val="0"/>
              <w:numPr>
                <w:ilvl w:val="1"/>
                <w:numId w:val="3"/>
              </w:numPr>
              <w:shd w:val="clear" w:color="auto" w:fill="FFFFFF"/>
              <w:rPr>
                <w:b/>
                <w:color w:val="222222"/>
                <w:sz w:val="22"/>
                <w:szCs w:val="22"/>
                <w:highlight w:val="white"/>
              </w:rPr>
            </w:pPr>
            <w:r w:rsidRPr="008D4E2F">
              <w:rPr>
                <w:b/>
                <w:color w:val="222222"/>
                <w:sz w:val="22"/>
                <w:szCs w:val="22"/>
                <w:highlight w:val="white"/>
              </w:rPr>
              <w:t>Overview –</w:t>
            </w:r>
          </w:p>
          <w:p w14:paraId="54C9C8A0" w14:textId="77777777" w:rsidR="0036386D" w:rsidRDefault="00DC5F46" w:rsidP="00230773">
            <w:pPr>
              <w:pStyle w:val="ListParagraph"/>
              <w:widowControl w:val="0"/>
              <w:numPr>
                <w:ilvl w:val="2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Intensive model/ </w:t>
            </w:r>
            <w:r w:rsidR="0036386D">
              <w:rPr>
                <w:color w:val="222222"/>
                <w:sz w:val="22"/>
                <w:szCs w:val="22"/>
                <w:highlight w:val="white"/>
              </w:rPr>
              <w:t>Concentrated services for 4 – 6 weeks with the goal of preventing out of home placement and achieving reunification;</w:t>
            </w:r>
          </w:p>
          <w:p w14:paraId="5C229151" w14:textId="77777777" w:rsidR="0036386D" w:rsidRDefault="0036386D" w:rsidP="00230773">
            <w:pPr>
              <w:pStyle w:val="ListParagraph"/>
              <w:widowControl w:val="0"/>
              <w:numPr>
                <w:ilvl w:val="2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HB </w:t>
            </w:r>
            <w:r w:rsidR="008D4E2F">
              <w:rPr>
                <w:color w:val="222222"/>
                <w:sz w:val="22"/>
                <w:szCs w:val="22"/>
                <w:highlight w:val="white"/>
              </w:rPr>
              <w:t>‘</w:t>
            </w:r>
            <w:r>
              <w:rPr>
                <w:color w:val="222222"/>
                <w:sz w:val="22"/>
                <w:szCs w:val="22"/>
                <w:highlight w:val="white"/>
              </w:rPr>
              <w:t>therapists</w:t>
            </w:r>
            <w:r w:rsidR="008D4E2F">
              <w:rPr>
                <w:color w:val="222222"/>
                <w:sz w:val="22"/>
                <w:szCs w:val="22"/>
                <w:highlight w:val="white"/>
              </w:rPr>
              <w:t>’ (not a clinical therapist)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 have small caseloads of families at a time so they can be avail 24/7 to the family;</w:t>
            </w:r>
            <w:r w:rsidR="008D4E2F">
              <w:rPr>
                <w:color w:val="222222"/>
                <w:sz w:val="22"/>
                <w:szCs w:val="22"/>
                <w:highlight w:val="white"/>
              </w:rPr>
              <w:t xml:space="preserve"> available for crisis calls and </w:t>
            </w:r>
            <w:r w:rsidR="008E109A">
              <w:rPr>
                <w:color w:val="222222"/>
                <w:sz w:val="22"/>
                <w:szCs w:val="22"/>
                <w:highlight w:val="white"/>
              </w:rPr>
              <w:t>stabilization</w:t>
            </w:r>
            <w:r w:rsidR="008D4E2F">
              <w:rPr>
                <w:color w:val="222222"/>
                <w:sz w:val="22"/>
                <w:szCs w:val="22"/>
                <w:highlight w:val="white"/>
              </w:rPr>
              <w:t>; case plan,</w:t>
            </w:r>
            <w:r w:rsidR="00E043AE">
              <w:rPr>
                <w:color w:val="222222"/>
                <w:sz w:val="22"/>
                <w:szCs w:val="22"/>
                <w:highlight w:val="white"/>
              </w:rPr>
              <w:t xml:space="preserve"> </w:t>
            </w:r>
            <w:r w:rsidR="008D4E2F">
              <w:rPr>
                <w:color w:val="222222"/>
                <w:sz w:val="22"/>
                <w:szCs w:val="22"/>
                <w:highlight w:val="white"/>
              </w:rPr>
              <w:t>engage families motivate and there to provide supports as needed.</w:t>
            </w:r>
          </w:p>
          <w:p w14:paraId="352DBF8C" w14:textId="77777777" w:rsidR="0036386D" w:rsidRDefault="00230773" w:rsidP="00230773">
            <w:pPr>
              <w:pStyle w:val="ListParagraph"/>
              <w:widowControl w:val="0"/>
              <w:numPr>
                <w:ilvl w:val="2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Families receive 40 + hours of in-person services and treatment services primarily take place in the client’s home</w:t>
            </w:r>
            <w:r w:rsidR="008D4E2F">
              <w:rPr>
                <w:color w:val="222222"/>
                <w:sz w:val="22"/>
                <w:szCs w:val="22"/>
                <w:highlight w:val="white"/>
              </w:rPr>
              <w:t xml:space="preserve"> in the </w:t>
            </w:r>
            <w:r w:rsidR="008E109A">
              <w:rPr>
                <w:color w:val="222222"/>
                <w:sz w:val="22"/>
                <w:szCs w:val="22"/>
                <w:highlight w:val="white"/>
              </w:rPr>
              <w:t>community</w:t>
            </w:r>
            <w:r>
              <w:rPr>
                <w:color w:val="222222"/>
                <w:sz w:val="22"/>
                <w:szCs w:val="22"/>
                <w:highlight w:val="white"/>
              </w:rPr>
              <w:t>.</w:t>
            </w:r>
          </w:p>
          <w:p w14:paraId="371A1FA6" w14:textId="77777777" w:rsidR="00230773" w:rsidRPr="0036386D" w:rsidRDefault="00230773" w:rsidP="00230773">
            <w:pPr>
              <w:pStyle w:val="ListParagraph"/>
              <w:widowControl w:val="0"/>
              <w:numPr>
                <w:ilvl w:val="2"/>
                <w:numId w:val="3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Providers must meet certain educational requirements</w:t>
            </w:r>
            <w:r w:rsidR="008E109A">
              <w:rPr>
                <w:color w:val="222222"/>
                <w:sz w:val="22"/>
                <w:szCs w:val="22"/>
                <w:highlight w:val="white"/>
              </w:rPr>
              <w:t xml:space="preserve"> and experience –</w:t>
            </w:r>
            <w:r w:rsidR="00E043AE">
              <w:rPr>
                <w:color w:val="222222"/>
                <w:sz w:val="22"/>
                <w:szCs w:val="22"/>
                <w:highlight w:val="white"/>
              </w:rPr>
              <w:t xml:space="preserve"> primaril</w:t>
            </w:r>
            <w:r w:rsidR="008E109A">
              <w:rPr>
                <w:color w:val="222222"/>
                <w:sz w:val="22"/>
                <w:szCs w:val="22"/>
                <w:highlight w:val="white"/>
              </w:rPr>
              <w:t>y wor</w:t>
            </w:r>
            <w:r w:rsidR="00E043AE">
              <w:rPr>
                <w:color w:val="222222"/>
                <w:sz w:val="22"/>
                <w:szCs w:val="22"/>
                <w:highlight w:val="white"/>
              </w:rPr>
              <w:t>k</w:t>
            </w:r>
            <w:r w:rsidR="008E109A">
              <w:rPr>
                <w:color w:val="222222"/>
                <w:sz w:val="22"/>
                <w:szCs w:val="22"/>
                <w:highlight w:val="white"/>
              </w:rPr>
              <w:t>ing with families in crisis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.  </w:t>
            </w:r>
          </w:p>
          <w:p w14:paraId="003CE938" w14:textId="77777777" w:rsidR="005642FC" w:rsidRPr="001E58A9" w:rsidRDefault="005642FC" w:rsidP="005642FC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3BCBA884" w14:textId="77777777" w:rsidR="005642FC" w:rsidRPr="001E58A9" w:rsidRDefault="00431B0C" w:rsidP="0021521D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Resources  provided</w:t>
            </w:r>
            <w:proofErr w:type="gram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powerpoint</w:t>
            </w:r>
            <w:proofErr w:type="spellEnd"/>
            <w:r>
              <w:rPr>
                <w:sz w:val="22"/>
                <w:szCs w:val="22"/>
              </w:rPr>
              <w:t xml:space="preserve"> for more information on NC’s FFPSA plan; the FFPSA itself; Institute for Family Development (HB developer); and FFPS Clearinghouse.</w:t>
            </w:r>
          </w:p>
        </w:tc>
      </w:tr>
      <w:tr w:rsidR="004F6E6C" w:rsidRPr="001E58A9" w14:paraId="4960B6CC" w14:textId="77777777" w:rsidTr="005642FC">
        <w:trPr>
          <w:trHeight w:val="1012"/>
        </w:trPr>
        <w:tc>
          <w:tcPr>
            <w:tcW w:w="11016" w:type="dxa"/>
          </w:tcPr>
          <w:p w14:paraId="7156CDC5" w14:textId="77777777" w:rsidR="004F6E6C" w:rsidRPr="00EF6941" w:rsidRDefault="004F6E6C" w:rsidP="004F6E6C">
            <w:pPr>
              <w:widowControl w:val="0"/>
              <w:shd w:val="clear" w:color="auto" w:fill="FFFFFF"/>
              <w:rPr>
                <w:b/>
                <w:color w:val="222222"/>
                <w:sz w:val="22"/>
                <w:szCs w:val="22"/>
                <w:highlight w:val="white"/>
              </w:rPr>
            </w:pPr>
            <w:r w:rsidRPr="003D26BF">
              <w:rPr>
                <w:b/>
                <w:color w:val="222222"/>
                <w:sz w:val="22"/>
                <w:szCs w:val="22"/>
                <w:highlight w:val="white"/>
                <w:u w:val="single"/>
              </w:rPr>
              <w:lastRenderedPageBreak/>
              <w:t>Safe Sleep Policy and Practice Guidance</w:t>
            </w:r>
            <w:r w:rsidRPr="00EF6941">
              <w:rPr>
                <w:b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1761FF">
              <w:rPr>
                <w:b/>
                <w:color w:val="222222"/>
                <w:sz w:val="22"/>
                <w:szCs w:val="22"/>
                <w:highlight w:val="white"/>
              </w:rPr>
              <w:t>(</w:t>
            </w:r>
            <w:r w:rsidR="001761FF" w:rsidRPr="001761FF">
              <w:rPr>
                <w:color w:val="222222"/>
                <w:sz w:val="22"/>
                <w:szCs w:val="22"/>
                <w:highlight w:val="white"/>
              </w:rPr>
              <w:t>PPT Posted</w:t>
            </w:r>
            <w:r w:rsidR="001761FF">
              <w:rPr>
                <w:b/>
                <w:color w:val="222222"/>
                <w:sz w:val="22"/>
                <w:szCs w:val="22"/>
                <w:highlight w:val="white"/>
              </w:rPr>
              <w:t>)</w:t>
            </w:r>
          </w:p>
          <w:p w14:paraId="2A20FBEC" w14:textId="77777777" w:rsidR="004F6E6C" w:rsidRDefault="004F6E6C" w:rsidP="004F6E6C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1E58A9">
              <w:rPr>
                <w:color w:val="222222"/>
                <w:sz w:val="22"/>
                <w:szCs w:val="22"/>
                <w:highlight w:val="white"/>
              </w:rPr>
              <w:t>Debra McHenry</w:t>
            </w:r>
            <w:r w:rsidR="003D26BF">
              <w:rPr>
                <w:color w:val="222222"/>
                <w:sz w:val="22"/>
                <w:szCs w:val="22"/>
                <w:highlight w:val="white"/>
              </w:rPr>
              <w:t>, Fatality Review Administrator</w:t>
            </w:r>
          </w:p>
          <w:p w14:paraId="4E6D623A" w14:textId="77777777" w:rsidR="00A151E5" w:rsidRDefault="00A151E5" w:rsidP="004F6E6C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555E2E93" w14:textId="77777777" w:rsidR="001761FF" w:rsidRDefault="003C62A4" w:rsidP="001761FF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Developed with Workgroup and </w:t>
            </w:r>
            <w:r w:rsidR="001761FF">
              <w:rPr>
                <w:color w:val="222222"/>
                <w:sz w:val="22"/>
                <w:szCs w:val="22"/>
                <w:highlight w:val="white"/>
              </w:rPr>
              <w:t>Safety Design Team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 input for draft policy and practice guide.</w:t>
            </w:r>
          </w:p>
          <w:p w14:paraId="192D9FA3" w14:textId="77777777" w:rsidR="00885F13" w:rsidRDefault="0021521D" w:rsidP="001761FF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Given data, there was a need for policy on </w:t>
            </w:r>
            <w:r w:rsidR="003C62A4">
              <w:rPr>
                <w:color w:val="222222"/>
                <w:sz w:val="22"/>
                <w:szCs w:val="22"/>
                <w:highlight w:val="white"/>
              </w:rPr>
              <w:t xml:space="preserve">Safe Sleep– </w:t>
            </w:r>
            <w:proofErr w:type="spellStart"/>
            <w:r w:rsidR="003C62A4">
              <w:rPr>
                <w:color w:val="222222"/>
                <w:sz w:val="22"/>
                <w:szCs w:val="22"/>
                <w:highlight w:val="white"/>
              </w:rPr>
              <w:t>ie</w:t>
            </w:r>
            <w:proofErr w:type="spellEnd"/>
            <w:r w:rsidR="003C62A4">
              <w:rPr>
                <w:color w:val="222222"/>
                <w:sz w:val="22"/>
                <w:szCs w:val="22"/>
                <w:highlight w:val="white"/>
              </w:rPr>
              <w:t xml:space="preserve">., SFY 18, 19, 20 Fatality 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NC </w:t>
            </w:r>
            <w:r w:rsidR="003C62A4">
              <w:rPr>
                <w:color w:val="222222"/>
                <w:sz w:val="22"/>
                <w:szCs w:val="22"/>
                <w:highlight w:val="white"/>
              </w:rPr>
              <w:t xml:space="preserve">Data yields: 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analysis of NC fatalities reflects following:  </w:t>
            </w:r>
          </w:p>
          <w:p w14:paraId="0651E8B7" w14:textId="77777777" w:rsidR="00885F13" w:rsidRDefault="00885F13" w:rsidP="00885F13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59% infant deaths in </w:t>
            </w:r>
            <w:r w:rsidR="0021521D">
              <w:rPr>
                <w:color w:val="222222"/>
                <w:sz w:val="22"/>
                <w:szCs w:val="22"/>
                <w:highlight w:val="white"/>
              </w:rPr>
              <w:t>an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 Undetermined Manner died from unsafe sleep</w:t>
            </w:r>
          </w:p>
          <w:p w14:paraId="0F596650" w14:textId="77777777" w:rsidR="00885F13" w:rsidRDefault="0021521D" w:rsidP="00885F13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23% of those classified as A</w:t>
            </w:r>
            <w:r w:rsidR="00885F13">
              <w:rPr>
                <w:color w:val="222222"/>
                <w:sz w:val="22"/>
                <w:szCs w:val="22"/>
                <w:highlight w:val="white"/>
              </w:rPr>
              <w:t>ccidental Manner of Death had co-sleeping or unsafe sleep environments as contributing factors;</w:t>
            </w:r>
          </w:p>
          <w:p w14:paraId="73B6B685" w14:textId="77777777" w:rsidR="00885F13" w:rsidRDefault="00885F13" w:rsidP="00885F13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Parental substance abuse was present in 67% of the deaths;</w:t>
            </w:r>
          </w:p>
          <w:p w14:paraId="4384F3A5" w14:textId="77777777" w:rsidR="00885F13" w:rsidRDefault="00885F13" w:rsidP="00885F13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40% involved substance affected infants;</w:t>
            </w:r>
          </w:p>
          <w:p w14:paraId="5E83C6FF" w14:textId="77777777" w:rsidR="001761FF" w:rsidRDefault="001761FF" w:rsidP="003C62A4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Black Males under the age of 3 are at the highest risk of death</w:t>
            </w:r>
          </w:p>
          <w:p w14:paraId="00761E79" w14:textId="77777777" w:rsidR="00885F13" w:rsidRDefault="00885F13" w:rsidP="001761FF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Unsafe sleep is a risk for all children under the age of 1 – greater for substance using parents</w:t>
            </w:r>
          </w:p>
          <w:p w14:paraId="4E7BC8C5" w14:textId="77777777" w:rsidR="00885F13" w:rsidRDefault="00885F13" w:rsidP="001761FF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Findings from reviews indicated parents do not really understand that unsafe sleep conditions can be fatal to their child.</w:t>
            </w:r>
          </w:p>
          <w:p w14:paraId="7DD20BF9" w14:textId="77777777" w:rsidR="001761FF" w:rsidRDefault="0021521D" w:rsidP="001761FF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Found that</w:t>
            </w:r>
            <w:r w:rsidR="00885F13">
              <w:rPr>
                <w:color w:val="222222"/>
                <w:sz w:val="22"/>
                <w:szCs w:val="22"/>
                <w:highlight w:val="white"/>
              </w:rPr>
              <w:t xml:space="preserve"> most unsafe sleep deaths were related to being in the same bed as the parent or sibling.  </w:t>
            </w:r>
          </w:p>
          <w:p w14:paraId="7E225606" w14:textId="77777777" w:rsidR="001761FF" w:rsidRPr="00860758" w:rsidRDefault="00860758" w:rsidP="001761FF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860758">
              <w:rPr>
                <w:color w:val="222222"/>
                <w:sz w:val="22"/>
                <w:szCs w:val="22"/>
                <w:highlight w:val="white"/>
              </w:rPr>
              <w:t xml:space="preserve">parenting </w:t>
            </w:r>
            <w:r w:rsidR="001761FF" w:rsidRPr="00860758">
              <w:rPr>
                <w:color w:val="222222"/>
                <w:sz w:val="22"/>
                <w:szCs w:val="22"/>
                <w:highlight w:val="white"/>
              </w:rPr>
              <w:t>experience is often more challenging</w:t>
            </w:r>
            <w:r w:rsidRPr="00860758">
              <w:rPr>
                <w:color w:val="222222"/>
                <w:sz w:val="22"/>
                <w:szCs w:val="22"/>
                <w:highlight w:val="white"/>
              </w:rPr>
              <w:t xml:space="preserve"> due to the drug exposure </w:t>
            </w:r>
            <w:proofErr w:type="gramStart"/>
            <w:r w:rsidR="00855EF8">
              <w:rPr>
                <w:color w:val="222222"/>
                <w:sz w:val="22"/>
                <w:szCs w:val="22"/>
                <w:highlight w:val="white"/>
              </w:rPr>
              <w:t>which</w:t>
            </w:r>
            <w:r w:rsidR="00190935">
              <w:rPr>
                <w:color w:val="222222"/>
                <w:sz w:val="22"/>
                <w:szCs w:val="22"/>
                <w:highlight w:val="white"/>
              </w:rPr>
              <w:t xml:space="preserve"> </w:t>
            </w:r>
            <w:r w:rsidRPr="00860758">
              <w:rPr>
                <w:color w:val="222222"/>
                <w:sz w:val="22"/>
                <w:szCs w:val="22"/>
                <w:highlight w:val="white"/>
              </w:rPr>
              <w:t xml:space="preserve"> led</w:t>
            </w:r>
            <w:proofErr w:type="gramEnd"/>
            <w:r w:rsidRPr="00860758">
              <w:rPr>
                <w:color w:val="222222"/>
                <w:sz w:val="22"/>
                <w:szCs w:val="22"/>
                <w:highlight w:val="white"/>
              </w:rPr>
              <w:t xml:space="preserve"> to the goal </w:t>
            </w:r>
            <w:r w:rsidR="00190935">
              <w:rPr>
                <w:color w:val="222222"/>
                <w:sz w:val="22"/>
                <w:szCs w:val="22"/>
                <w:highlight w:val="white"/>
              </w:rPr>
              <w:t>to support the parent and insure the physical</w:t>
            </w:r>
            <w:r w:rsidR="0012060F">
              <w:rPr>
                <w:color w:val="222222"/>
                <w:sz w:val="22"/>
                <w:szCs w:val="22"/>
                <w:highlight w:val="white"/>
              </w:rPr>
              <w:t xml:space="preserve"> </w:t>
            </w:r>
            <w:r w:rsidR="00190935">
              <w:rPr>
                <w:color w:val="222222"/>
                <w:sz w:val="22"/>
                <w:szCs w:val="22"/>
                <w:highlight w:val="white"/>
              </w:rPr>
              <w:t>environment is equipped so that the infant can get their safe sleep.</w:t>
            </w:r>
          </w:p>
          <w:p w14:paraId="064B2D14" w14:textId="77777777" w:rsidR="001761FF" w:rsidRDefault="0012060F" w:rsidP="001761FF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Nighttime</w:t>
            </w:r>
            <w:r w:rsidR="001761FF">
              <w:rPr>
                <w:color w:val="222222"/>
                <w:sz w:val="22"/>
                <w:szCs w:val="22"/>
                <w:highlight w:val="white"/>
              </w:rPr>
              <w:t xml:space="preserve"> parenting – SWs can aid in the assessment and be a resource to the family in addition to provide resources;</w:t>
            </w:r>
          </w:p>
          <w:p w14:paraId="0D0D065A" w14:textId="77777777" w:rsidR="00190935" w:rsidRDefault="00190935" w:rsidP="001761FF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This policy gives clear guidance on what safe sleep is so that the SW can give clear guidance to the parent/CT</w:t>
            </w:r>
          </w:p>
          <w:p w14:paraId="47B95302" w14:textId="77777777" w:rsidR="001761FF" w:rsidRDefault="001761FF" w:rsidP="001761FF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Must be part of any ‘plan of safe care’;</w:t>
            </w:r>
          </w:p>
          <w:p w14:paraId="2BB242ED" w14:textId="77777777" w:rsidR="001761FF" w:rsidRPr="00190D5E" w:rsidRDefault="001761FF" w:rsidP="001761FF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b/>
                <w:color w:val="222222"/>
                <w:sz w:val="22"/>
                <w:szCs w:val="22"/>
                <w:highlight w:val="white"/>
              </w:rPr>
            </w:pPr>
            <w:r w:rsidRPr="00190D5E">
              <w:rPr>
                <w:b/>
                <w:color w:val="222222"/>
                <w:sz w:val="22"/>
                <w:szCs w:val="22"/>
                <w:highlight w:val="white"/>
              </w:rPr>
              <w:t xml:space="preserve">Policy and Practice Guidance will address this throughout the </w:t>
            </w:r>
            <w:r w:rsidR="00190935">
              <w:rPr>
                <w:b/>
                <w:color w:val="222222"/>
                <w:sz w:val="22"/>
                <w:szCs w:val="22"/>
                <w:highlight w:val="white"/>
              </w:rPr>
              <w:t xml:space="preserve">each practice area in </w:t>
            </w:r>
            <w:r w:rsidRPr="00190D5E">
              <w:rPr>
                <w:b/>
                <w:color w:val="222222"/>
                <w:sz w:val="22"/>
                <w:szCs w:val="22"/>
                <w:highlight w:val="white"/>
              </w:rPr>
              <w:t xml:space="preserve">child welfare:  CPS Intake/CPS Family Assessments and Invest. </w:t>
            </w:r>
            <w:r w:rsidR="00553802" w:rsidRPr="00190D5E">
              <w:rPr>
                <w:b/>
                <w:color w:val="222222"/>
                <w:sz w:val="22"/>
                <w:szCs w:val="22"/>
                <w:highlight w:val="white"/>
              </w:rPr>
              <w:t>Assessments</w:t>
            </w:r>
            <w:r w:rsidRPr="00190D5E">
              <w:rPr>
                <w:b/>
                <w:color w:val="222222"/>
                <w:sz w:val="22"/>
                <w:szCs w:val="22"/>
                <w:highlight w:val="white"/>
              </w:rPr>
              <w:t>; CPS In-Home; Permanency</w:t>
            </w:r>
          </w:p>
          <w:p w14:paraId="70BE57B6" w14:textId="77777777" w:rsidR="001761FF" w:rsidRDefault="001761FF" w:rsidP="001761FF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190D5E">
              <w:rPr>
                <w:b/>
                <w:color w:val="222222"/>
                <w:sz w:val="22"/>
                <w:szCs w:val="22"/>
                <w:highlight w:val="white"/>
              </w:rPr>
              <w:t>SWs must ask at all stages and document responses and observations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; </w:t>
            </w:r>
          </w:p>
          <w:p w14:paraId="5137C43F" w14:textId="77777777" w:rsidR="001761FF" w:rsidRDefault="005E1E12" w:rsidP="001761FF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5E1E12">
              <w:rPr>
                <w:b/>
                <w:color w:val="222222"/>
                <w:sz w:val="22"/>
                <w:szCs w:val="22"/>
                <w:highlight w:val="white"/>
              </w:rPr>
              <w:t>Intake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 – ask about the sleep space and their knowledge of if the infant sleeps alone –etc.  </w:t>
            </w:r>
            <w:r w:rsidR="001761FF">
              <w:rPr>
                <w:color w:val="222222"/>
                <w:sz w:val="22"/>
                <w:szCs w:val="22"/>
                <w:highlight w:val="white"/>
              </w:rPr>
              <w:t>Document substance abuse/use regardless of legal or illegal (</w:t>
            </w:r>
            <w:proofErr w:type="spellStart"/>
            <w:r w:rsidR="001761FF">
              <w:rPr>
                <w:color w:val="222222"/>
                <w:sz w:val="22"/>
                <w:szCs w:val="22"/>
                <w:highlight w:val="white"/>
              </w:rPr>
              <w:t>ie</w:t>
            </w:r>
            <w:proofErr w:type="spellEnd"/>
            <w:r w:rsidR="001761FF">
              <w:rPr>
                <w:color w:val="222222"/>
                <w:sz w:val="22"/>
                <w:szCs w:val="22"/>
                <w:highlight w:val="white"/>
              </w:rPr>
              <w:t xml:space="preserve">., Nyquil and how such impacts the parent’s response to caring for an </w:t>
            </w:r>
            <w:proofErr w:type="gramStart"/>
            <w:r w:rsidR="001761FF">
              <w:rPr>
                <w:color w:val="222222"/>
                <w:sz w:val="22"/>
                <w:szCs w:val="22"/>
                <w:highlight w:val="white"/>
              </w:rPr>
              <w:t>infant)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  Ask</w:t>
            </w:r>
            <w:proofErr w:type="gramEnd"/>
            <w:r>
              <w:rPr>
                <w:color w:val="222222"/>
                <w:sz w:val="22"/>
                <w:szCs w:val="22"/>
                <w:highlight w:val="white"/>
              </w:rPr>
              <w:t xml:space="preserve"> about the substances used; level of use/ frequency/ etc.</w:t>
            </w:r>
          </w:p>
          <w:p w14:paraId="63708AB6" w14:textId="77777777" w:rsidR="001761FF" w:rsidRDefault="005E1E12" w:rsidP="001761FF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5E1E12">
              <w:rPr>
                <w:b/>
                <w:color w:val="222222"/>
                <w:sz w:val="22"/>
                <w:szCs w:val="22"/>
                <w:highlight w:val="white"/>
              </w:rPr>
              <w:t>CPS FX ASS/INV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 - </w:t>
            </w:r>
            <w:r w:rsidR="001761FF">
              <w:rPr>
                <w:color w:val="222222"/>
                <w:sz w:val="22"/>
                <w:szCs w:val="22"/>
                <w:highlight w:val="white"/>
              </w:rPr>
              <w:t>SWs must assess LOCATION, POSITION, ENVIRONMENT; use of substances by parent/caregiver and effect such has on parenting and response at night</w:t>
            </w:r>
          </w:p>
          <w:p w14:paraId="6F86628C" w14:textId="77777777" w:rsidR="001761FF" w:rsidRDefault="001761FF" w:rsidP="001761FF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Plan of Safe Care must include a safe sleep plan</w:t>
            </w:r>
            <w:r w:rsidR="005E1E12">
              <w:rPr>
                <w:color w:val="222222"/>
                <w:sz w:val="22"/>
                <w:szCs w:val="22"/>
                <w:highlight w:val="white"/>
              </w:rPr>
              <w:t xml:space="preserve"> – must be addressed at every visit.</w:t>
            </w:r>
          </w:p>
          <w:p w14:paraId="117F8D6C" w14:textId="77777777" w:rsidR="001761FF" w:rsidRDefault="001761FF" w:rsidP="001761FF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This applies to all children under the age of 1;</w:t>
            </w:r>
          </w:p>
          <w:p w14:paraId="656125C0" w14:textId="77777777" w:rsidR="001761FF" w:rsidRDefault="001761FF" w:rsidP="001761FF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This also applies to Temporary Safety Providers and assessing </w:t>
            </w:r>
            <w:r w:rsidR="00A20F95">
              <w:rPr>
                <w:color w:val="222222"/>
                <w:sz w:val="22"/>
                <w:szCs w:val="22"/>
                <w:highlight w:val="white"/>
              </w:rPr>
              <w:t>infant’s safe sleep plan – location, position, environment; use of substances by caregiver and impact on parenting.</w:t>
            </w:r>
          </w:p>
          <w:p w14:paraId="5AF21575" w14:textId="77777777" w:rsidR="005E1E12" w:rsidRDefault="005E1E12" w:rsidP="001761FF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CPS In-Home/ include a safe</w:t>
            </w:r>
            <w:r w:rsidR="00855EF8">
              <w:rPr>
                <w:color w:val="222222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sleep plan as part of the in-home services agreement and continued assessment of safe sleep practices thru the life of the case and at every visit – until the child reaches the age of 1.  </w:t>
            </w:r>
          </w:p>
          <w:p w14:paraId="142E1A20" w14:textId="77777777" w:rsidR="00A20F95" w:rsidRDefault="00A20F95" w:rsidP="001761FF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Provide all caretakers w/ educational </w:t>
            </w:r>
            <w:proofErr w:type="gramStart"/>
            <w:r>
              <w:rPr>
                <w:color w:val="222222"/>
                <w:sz w:val="22"/>
                <w:szCs w:val="22"/>
                <w:highlight w:val="white"/>
              </w:rPr>
              <w:t xml:space="preserve">information </w:t>
            </w:r>
            <w:r w:rsidR="005E1E12">
              <w:rPr>
                <w:color w:val="222222"/>
                <w:sz w:val="22"/>
                <w:szCs w:val="22"/>
                <w:highlight w:val="white"/>
              </w:rPr>
              <w:t xml:space="preserve"> -</w:t>
            </w:r>
            <w:proofErr w:type="gramEnd"/>
            <w:r w:rsidR="005E1E12">
              <w:rPr>
                <w:color w:val="222222"/>
                <w:sz w:val="22"/>
                <w:szCs w:val="22"/>
                <w:highlight w:val="white"/>
              </w:rPr>
              <w:t xml:space="preserve"> this holds true for anyone coming into the home and caring for the child also.  </w:t>
            </w:r>
          </w:p>
          <w:p w14:paraId="47ACF153" w14:textId="77777777" w:rsidR="00A20F95" w:rsidRPr="00190D5E" w:rsidRDefault="00A20F95" w:rsidP="001761FF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b/>
                <w:color w:val="222222"/>
                <w:sz w:val="22"/>
                <w:szCs w:val="22"/>
                <w:highlight w:val="white"/>
              </w:rPr>
            </w:pPr>
            <w:r w:rsidRPr="00190D5E">
              <w:rPr>
                <w:b/>
                <w:color w:val="222222"/>
                <w:sz w:val="22"/>
                <w:szCs w:val="22"/>
                <w:highlight w:val="white"/>
              </w:rPr>
              <w:t xml:space="preserve">Include birth parents, kinship providers, foster and adoptive families – address/assess and document on the monthly foster care documentation report – the infant’s safe sleep practice </w:t>
            </w:r>
            <w:r w:rsidR="005E1E12">
              <w:rPr>
                <w:b/>
                <w:color w:val="222222"/>
                <w:sz w:val="22"/>
                <w:szCs w:val="22"/>
                <w:highlight w:val="white"/>
              </w:rPr>
              <w:t xml:space="preserve">to </w:t>
            </w:r>
            <w:r w:rsidR="005E1E12" w:rsidRPr="005E1E12">
              <w:rPr>
                <w:color w:val="222222"/>
                <w:sz w:val="22"/>
                <w:szCs w:val="22"/>
                <w:highlight w:val="white"/>
              </w:rPr>
              <w:t>insure</w:t>
            </w:r>
            <w:r w:rsidR="005E1E12">
              <w:rPr>
                <w:b/>
                <w:color w:val="222222"/>
                <w:sz w:val="22"/>
                <w:szCs w:val="22"/>
                <w:highlight w:val="white"/>
              </w:rPr>
              <w:t xml:space="preserve"> they are equipped with the most current information</w:t>
            </w:r>
            <w:r w:rsidRPr="00190D5E">
              <w:rPr>
                <w:b/>
                <w:color w:val="222222"/>
                <w:sz w:val="22"/>
                <w:szCs w:val="22"/>
                <w:highlight w:val="white"/>
              </w:rPr>
              <w:t>– MUST BE DOCUMENTED</w:t>
            </w:r>
            <w:r w:rsidR="005E1E12">
              <w:rPr>
                <w:b/>
                <w:color w:val="222222"/>
                <w:sz w:val="22"/>
                <w:szCs w:val="22"/>
                <w:highlight w:val="white"/>
              </w:rPr>
              <w:t xml:space="preserve"> until the child turns 1</w:t>
            </w:r>
            <w:r w:rsidRPr="00190D5E">
              <w:rPr>
                <w:b/>
                <w:color w:val="222222"/>
                <w:sz w:val="22"/>
                <w:szCs w:val="22"/>
                <w:highlight w:val="white"/>
              </w:rPr>
              <w:t>!</w:t>
            </w:r>
          </w:p>
          <w:p w14:paraId="50B2E3BA" w14:textId="77777777" w:rsidR="00A20F95" w:rsidRDefault="00A20F95" w:rsidP="001761FF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Child’s SW AND foster home licensing SW will address </w:t>
            </w:r>
            <w:r w:rsidR="00855EF8">
              <w:rPr>
                <w:color w:val="222222"/>
                <w:sz w:val="22"/>
                <w:szCs w:val="22"/>
                <w:highlight w:val="white"/>
              </w:rPr>
              <w:t xml:space="preserve">safe sleep </w:t>
            </w:r>
            <w:r>
              <w:rPr>
                <w:color w:val="222222"/>
                <w:sz w:val="22"/>
                <w:szCs w:val="22"/>
                <w:highlight w:val="white"/>
              </w:rPr>
              <w:t>during required visits with the family.</w:t>
            </w:r>
          </w:p>
          <w:p w14:paraId="79D749F5" w14:textId="77777777" w:rsidR="00A20F95" w:rsidRDefault="00A20F95" w:rsidP="001761FF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Sleep space of a child in foster care must be approved for safety in accordance to policy standards;</w:t>
            </w:r>
          </w:p>
          <w:p w14:paraId="533D31B7" w14:textId="77777777" w:rsidR="00A20F95" w:rsidRDefault="00A20F95" w:rsidP="00A20F95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Information will also be sent out via CCPTs</w:t>
            </w:r>
            <w:r w:rsidR="00561DE9">
              <w:rPr>
                <w:color w:val="222222"/>
                <w:sz w:val="22"/>
                <w:szCs w:val="22"/>
                <w:highlight w:val="white"/>
              </w:rPr>
              <w:t xml:space="preserve"> – any new safety hazards.</w:t>
            </w:r>
          </w:p>
          <w:p w14:paraId="6DA9211B" w14:textId="77777777" w:rsidR="00A20F95" w:rsidRPr="00190D5E" w:rsidRDefault="00A20F95" w:rsidP="00A20F95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Implementation of policy and practice guidance  (</w:t>
            </w:r>
            <w:r w:rsidRPr="00190D5E">
              <w:rPr>
                <w:b/>
                <w:color w:val="222222"/>
                <w:sz w:val="22"/>
                <w:szCs w:val="22"/>
                <w:highlight w:val="white"/>
              </w:rPr>
              <w:t>DCDL to be issued following this presentation with an effective date of 11/1/2022)</w:t>
            </w:r>
          </w:p>
          <w:p w14:paraId="0C67EAAB" w14:textId="77777777" w:rsidR="00C701AB" w:rsidRDefault="00C701AB" w:rsidP="00C701AB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Will also include the following items for use - tip sheet; ABCs of sleep; Q/A and recommendations and reasons for the recommendations; </w:t>
            </w:r>
            <w:proofErr w:type="gramStart"/>
            <w:r>
              <w:rPr>
                <w:color w:val="222222"/>
                <w:sz w:val="22"/>
                <w:szCs w:val="22"/>
                <w:highlight w:val="white"/>
              </w:rPr>
              <w:t>and,</w:t>
            </w:r>
            <w:proofErr w:type="gramEnd"/>
            <w:r>
              <w:rPr>
                <w:color w:val="222222"/>
                <w:sz w:val="22"/>
                <w:szCs w:val="22"/>
                <w:highlight w:val="white"/>
              </w:rPr>
              <w:t xml:space="preserve"> resources for </w:t>
            </w:r>
            <w:r w:rsidR="00553802">
              <w:rPr>
                <w:color w:val="222222"/>
                <w:sz w:val="22"/>
                <w:szCs w:val="22"/>
                <w:highlight w:val="white"/>
              </w:rPr>
              <w:t>utilization</w:t>
            </w:r>
            <w:r>
              <w:rPr>
                <w:color w:val="222222"/>
                <w:sz w:val="22"/>
                <w:szCs w:val="22"/>
                <w:highlight w:val="white"/>
              </w:rPr>
              <w:t>.</w:t>
            </w:r>
          </w:p>
          <w:p w14:paraId="09A25E4B" w14:textId="77777777" w:rsidR="00C701AB" w:rsidRPr="001A20F5" w:rsidRDefault="00C701AB" w:rsidP="001A20F5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This topic will be incorporated into trainings and offered to all CCPTs across the state - same info/same messaging</w:t>
            </w:r>
            <w:r w:rsidR="001A20F5">
              <w:rPr>
                <w:color w:val="222222"/>
                <w:sz w:val="22"/>
                <w:szCs w:val="22"/>
                <w:highlight w:val="white"/>
              </w:rPr>
              <w:t xml:space="preserve"> within the community and efforts to keep children safe.  Welcomes CFPT to participate as </w:t>
            </w:r>
            <w:r w:rsidR="001A20F5">
              <w:rPr>
                <w:color w:val="222222"/>
                <w:sz w:val="22"/>
                <w:szCs w:val="22"/>
                <w:highlight w:val="white"/>
              </w:rPr>
              <w:lastRenderedPageBreak/>
              <w:t>well.</w:t>
            </w:r>
          </w:p>
          <w:p w14:paraId="35081141" w14:textId="77777777" w:rsidR="00C701AB" w:rsidRDefault="00C701AB" w:rsidP="00C701AB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Excellent resources via the safesleepnc.org website – including videos and information for families.</w:t>
            </w:r>
          </w:p>
          <w:p w14:paraId="118AB253" w14:textId="77777777" w:rsidR="00C701AB" w:rsidRDefault="00C701AB" w:rsidP="00C701AB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The collection of information and data also evolved from close work with the UNC maternal </w:t>
            </w:r>
            <w:r w:rsidR="001A20F5">
              <w:rPr>
                <w:color w:val="222222"/>
                <w:sz w:val="22"/>
                <w:szCs w:val="22"/>
                <w:highlight w:val="white"/>
              </w:rPr>
              <w:t xml:space="preserve">child </w:t>
            </w:r>
            <w:r>
              <w:rPr>
                <w:color w:val="222222"/>
                <w:sz w:val="22"/>
                <w:szCs w:val="22"/>
                <w:highlight w:val="white"/>
              </w:rPr>
              <w:t>health collaboration.</w:t>
            </w:r>
          </w:p>
          <w:p w14:paraId="10E7C71D" w14:textId="77777777" w:rsidR="00A37EA2" w:rsidRPr="00A37EA2" w:rsidRDefault="00A37EA2" w:rsidP="00A37EA2">
            <w:pPr>
              <w:widowControl w:val="0"/>
              <w:shd w:val="clear" w:color="auto" w:fill="FFFFFF"/>
              <w:rPr>
                <w:b/>
                <w:color w:val="222222"/>
                <w:sz w:val="22"/>
                <w:szCs w:val="22"/>
                <w:highlight w:val="white"/>
              </w:rPr>
            </w:pPr>
            <w:r w:rsidRPr="00A37EA2">
              <w:rPr>
                <w:b/>
                <w:color w:val="222222"/>
                <w:sz w:val="22"/>
                <w:szCs w:val="22"/>
                <w:highlight w:val="white"/>
              </w:rPr>
              <w:t>Q/A</w:t>
            </w:r>
          </w:p>
          <w:p w14:paraId="26CE566A" w14:textId="77777777" w:rsidR="00C701AB" w:rsidRDefault="00C701AB" w:rsidP="00A37EA2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Unknown – where this will be added to the Family Services </w:t>
            </w:r>
            <w:proofErr w:type="gramStart"/>
            <w:r>
              <w:rPr>
                <w:color w:val="222222"/>
                <w:sz w:val="22"/>
                <w:szCs w:val="22"/>
                <w:highlight w:val="white"/>
              </w:rPr>
              <w:t>Agreement</w:t>
            </w:r>
            <w:r w:rsidR="001A20F5">
              <w:rPr>
                <w:color w:val="222222"/>
                <w:sz w:val="22"/>
                <w:szCs w:val="22"/>
                <w:highlight w:val="white"/>
              </w:rPr>
              <w:t>?</w:t>
            </w:r>
            <w:r>
              <w:rPr>
                <w:color w:val="222222"/>
                <w:sz w:val="22"/>
                <w:szCs w:val="22"/>
                <w:highlight w:val="white"/>
              </w:rPr>
              <w:t>;</w:t>
            </w:r>
            <w:proofErr w:type="gramEnd"/>
            <w:r>
              <w:rPr>
                <w:color w:val="222222"/>
                <w:sz w:val="22"/>
                <w:szCs w:val="22"/>
                <w:highlight w:val="white"/>
              </w:rPr>
              <w:t xml:space="preserve"> and/or how other forms will be modified to capture this information.  </w:t>
            </w:r>
          </w:p>
          <w:p w14:paraId="54D5E0CC" w14:textId="77777777" w:rsidR="00C701AB" w:rsidRDefault="00FF37AA" w:rsidP="00A37EA2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Unknown</w:t>
            </w:r>
            <w:r w:rsidR="00C701AB">
              <w:rPr>
                <w:color w:val="222222"/>
                <w:sz w:val="22"/>
                <w:szCs w:val="22"/>
                <w:highlight w:val="white"/>
              </w:rPr>
              <w:t xml:space="preserve"> if this will become </w:t>
            </w:r>
            <w:proofErr w:type="spellStart"/>
            <w:proofErr w:type="gramStart"/>
            <w:r w:rsidR="00C701AB">
              <w:rPr>
                <w:color w:val="222222"/>
                <w:sz w:val="22"/>
                <w:szCs w:val="22"/>
                <w:highlight w:val="white"/>
              </w:rPr>
              <w:t>it’s</w:t>
            </w:r>
            <w:proofErr w:type="spellEnd"/>
            <w:proofErr w:type="gramEnd"/>
            <w:r w:rsidR="00C701AB">
              <w:rPr>
                <w:color w:val="222222"/>
                <w:sz w:val="22"/>
                <w:szCs w:val="22"/>
                <w:highlight w:val="white"/>
              </w:rPr>
              <w:t xml:space="preserve"> own safe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ty indicator on the safety plan and/or if this will also be included on the Intake Form.  </w:t>
            </w:r>
            <w:r w:rsidR="001A20F5">
              <w:rPr>
                <w:color w:val="222222"/>
                <w:sz w:val="22"/>
                <w:szCs w:val="22"/>
                <w:highlight w:val="white"/>
              </w:rPr>
              <w:t xml:space="preserve">(If using substances </w:t>
            </w:r>
            <w:r w:rsidR="00A74A18">
              <w:rPr>
                <w:color w:val="222222"/>
                <w:sz w:val="22"/>
                <w:szCs w:val="22"/>
                <w:highlight w:val="white"/>
              </w:rPr>
              <w:t xml:space="preserve">– impairment - </w:t>
            </w:r>
            <w:r w:rsidR="001A20F5">
              <w:rPr>
                <w:color w:val="222222"/>
                <w:sz w:val="22"/>
                <w:szCs w:val="22"/>
                <w:highlight w:val="white"/>
              </w:rPr>
              <w:t>and co-sleeping – it is a safety factor – children are dying</w:t>
            </w:r>
            <w:r w:rsidR="00A74A18">
              <w:rPr>
                <w:color w:val="222222"/>
                <w:sz w:val="22"/>
                <w:szCs w:val="22"/>
                <w:highlight w:val="white"/>
              </w:rPr>
              <w:t>/ roll over deaths/injuries</w:t>
            </w:r>
            <w:r w:rsidR="001A20F5">
              <w:rPr>
                <w:color w:val="222222"/>
                <w:sz w:val="22"/>
                <w:szCs w:val="22"/>
                <w:highlight w:val="white"/>
              </w:rPr>
              <w:t>.)</w:t>
            </w:r>
          </w:p>
          <w:p w14:paraId="2C1DC61B" w14:textId="77777777" w:rsidR="00FF37AA" w:rsidRDefault="00C701AB" w:rsidP="00A37EA2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The Plan of Safe Care form </w:t>
            </w:r>
            <w:r w:rsidR="00855EF8">
              <w:rPr>
                <w:color w:val="222222"/>
                <w:sz w:val="22"/>
                <w:szCs w:val="22"/>
                <w:highlight w:val="white"/>
              </w:rPr>
              <w:t>is being updated by the state.</w:t>
            </w:r>
            <w:r w:rsidR="00A74A18">
              <w:rPr>
                <w:color w:val="222222"/>
                <w:sz w:val="22"/>
                <w:szCs w:val="22"/>
                <w:highlight w:val="white"/>
              </w:rPr>
              <w:t xml:space="preserve">  </w:t>
            </w:r>
            <w:r w:rsidR="00855EF8">
              <w:rPr>
                <w:color w:val="222222"/>
                <w:sz w:val="22"/>
                <w:szCs w:val="22"/>
                <w:highlight w:val="white"/>
              </w:rPr>
              <w:t>No release date shared</w:t>
            </w:r>
            <w:r w:rsidR="00A74A18">
              <w:rPr>
                <w:color w:val="222222"/>
                <w:sz w:val="22"/>
                <w:szCs w:val="22"/>
                <w:highlight w:val="white"/>
              </w:rPr>
              <w:t>.</w:t>
            </w:r>
          </w:p>
          <w:p w14:paraId="0D45C50A" w14:textId="77777777" w:rsidR="004F6E6C" w:rsidRPr="00CC4F33" w:rsidRDefault="00FF37AA" w:rsidP="00A37EA2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sz w:val="22"/>
                <w:szCs w:val="22"/>
              </w:rPr>
            </w:pPr>
            <w:r w:rsidRPr="00A37EA2">
              <w:rPr>
                <w:color w:val="222222"/>
                <w:sz w:val="22"/>
                <w:szCs w:val="22"/>
                <w:highlight w:val="white"/>
              </w:rPr>
              <w:t xml:space="preserve">Will follow up with Kathy Stone/DHHS (unable to be on the call today) to ask about these questions and provide feedback.  </w:t>
            </w:r>
            <w:r w:rsidR="00A74A18">
              <w:rPr>
                <w:color w:val="222222"/>
                <w:sz w:val="22"/>
                <w:szCs w:val="22"/>
              </w:rPr>
              <w:t>Ongoing conversations and update next month on this also.</w:t>
            </w:r>
          </w:p>
          <w:p w14:paraId="48A4D232" w14:textId="77777777" w:rsidR="00230773" w:rsidRPr="0012060F" w:rsidRDefault="00CC4F33" w:rsidP="00230773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rPr>
                <w:sz w:val="22"/>
                <w:szCs w:val="22"/>
              </w:rPr>
            </w:pPr>
            <w:r w:rsidRPr="0012060F">
              <w:rPr>
                <w:color w:val="222222"/>
                <w:sz w:val="22"/>
                <w:szCs w:val="22"/>
              </w:rPr>
              <w:t xml:space="preserve">Can order from the website/ download and print from the website </w:t>
            </w:r>
            <w:proofErr w:type="gramStart"/>
            <w:r w:rsidRPr="0012060F">
              <w:rPr>
                <w:color w:val="222222"/>
                <w:sz w:val="22"/>
                <w:szCs w:val="22"/>
              </w:rPr>
              <w:t>-  may</w:t>
            </w:r>
            <w:proofErr w:type="gramEnd"/>
            <w:r w:rsidRPr="0012060F">
              <w:rPr>
                <w:color w:val="222222"/>
                <w:sz w:val="22"/>
                <w:szCs w:val="22"/>
              </w:rPr>
              <w:t xml:space="preserve"> not have the Spanish version.</w:t>
            </w:r>
          </w:p>
          <w:p w14:paraId="76209F87" w14:textId="77777777" w:rsidR="00230773" w:rsidRDefault="00230773" w:rsidP="0023077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14:paraId="5C94F64D" w14:textId="77777777" w:rsidR="002C15E4" w:rsidRDefault="00A2025B" w:rsidP="002C15E4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hyperlink r:id="rId9" w:anchor=":~:text=October%20is%20Sudden%20Infant%20Death,reduce%20the%20risk%20of%20SIDS" w:history="1">
              <w:r w:rsidR="002C15E4" w:rsidRPr="00206062">
                <w:rPr>
                  <w:rStyle w:val="Hyperlink"/>
                  <w:rFonts w:ascii="Twentieth Century" w:eastAsia="Twentieth Century" w:hAnsi="Twentieth Century" w:cs="Twentieth Century"/>
                  <w:sz w:val="22"/>
                  <w:szCs w:val="22"/>
                </w:rPr>
                <w:t>https://safetosleep.nichd.nih.gov/resources/sids-awareness-toolkit#:~:text=October%20is%20Sudden%20Infant%20Death,reduce%20the%20risk%20of%20SIDS</w:t>
              </w:r>
            </w:hyperlink>
            <w:r w:rsidR="002C15E4" w:rsidRPr="00292777">
              <w:rPr>
                <w:rFonts w:ascii="Twentieth Century" w:eastAsia="Twentieth Century" w:hAnsi="Twentieth Century" w:cs="Twentieth Century"/>
                <w:sz w:val="22"/>
                <w:szCs w:val="22"/>
              </w:rPr>
              <w:t>.</w:t>
            </w:r>
          </w:p>
          <w:p w14:paraId="59B9D657" w14:textId="77777777" w:rsidR="002C15E4" w:rsidRPr="00230773" w:rsidRDefault="002C15E4" w:rsidP="0023077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4F6E6C" w:rsidRPr="001E58A9" w14:paraId="53AFAFE1" w14:textId="77777777" w:rsidTr="005642FC">
        <w:trPr>
          <w:trHeight w:val="1012"/>
        </w:trPr>
        <w:tc>
          <w:tcPr>
            <w:tcW w:w="11016" w:type="dxa"/>
          </w:tcPr>
          <w:p w14:paraId="1E519F3B" w14:textId="77777777" w:rsidR="004F6E6C" w:rsidRPr="00CC4F33" w:rsidRDefault="00E16BFB" w:rsidP="004F6E6C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  <w:u w:val="single"/>
              </w:rPr>
              <w:lastRenderedPageBreak/>
              <w:t>Workf</w:t>
            </w:r>
            <w:r w:rsidR="004F6E6C" w:rsidRPr="004F6E6C">
              <w:rPr>
                <w:b/>
                <w:color w:val="222222"/>
                <w:sz w:val="22"/>
                <w:szCs w:val="22"/>
                <w:highlight w:val="white"/>
                <w:u w:val="single"/>
              </w:rPr>
              <w:t xml:space="preserve">orce </w:t>
            </w:r>
            <w:r>
              <w:rPr>
                <w:b/>
                <w:color w:val="222222"/>
                <w:sz w:val="22"/>
                <w:szCs w:val="22"/>
                <w:highlight w:val="white"/>
                <w:u w:val="single"/>
              </w:rPr>
              <w:t xml:space="preserve">Recruitment Campaign </w:t>
            </w:r>
            <w:r w:rsidR="00CC4F33">
              <w:rPr>
                <w:color w:val="222222"/>
                <w:sz w:val="22"/>
                <w:szCs w:val="22"/>
                <w:highlight w:val="white"/>
              </w:rPr>
              <w:t xml:space="preserve"> (PPT Posted)</w:t>
            </w:r>
          </w:p>
          <w:p w14:paraId="3C565C39" w14:textId="77777777" w:rsidR="004F6E6C" w:rsidRPr="001E58A9" w:rsidRDefault="00CC4F33" w:rsidP="004F6E6C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LaShonda Stanley</w:t>
            </w:r>
            <w:r w:rsidR="004F6E6C" w:rsidRPr="001E58A9">
              <w:rPr>
                <w:color w:val="222222"/>
                <w:sz w:val="22"/>
                <w:szCs w:val="22"/>
                <w:highlight w:val="white"/>
              </w:rPr>
              <w:t>-Pickett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WorkForce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Development Coordinator (DHHS)</w:t>
            </w:r>
          </w:p>
          <w:p w14:paraId="581CBC9D" w14:textId="77777777" w:rsidR="00CC4F33" w:rsidRDefault="00CC4F33" w:rsidP="004F6E6C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617CBEEE" w14:textId="77777777" w:rsidR="004F6E6C" w:rsidRPr="00BA115D" w:rsidRDefault="00CC4F33" w:rsidP="00BA115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BA115D">
              <w:rPr>
                <w:color w:val="222222"/>
                <w:sz w:val="22"/>
                <w:szCs w:val="22"/>
                <w:highlight w:val="white"/>
              </w:rPr>
              <w:t xml:space="preserve">Primary role is to strengthen the child welfare work force.  </w:t>
            </w:r>
          </w:p>
          <w:p w14:paraId="09B59FE2" w14:textId="77777777" w:rsidR="00CC4F33" w:rsidRPr="00BA115D" w:rsidRDefault="00CC4F33" w:rsidP="00BA115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BA115D">
              <w:rPr>
                <w:color w:val="222222"/>
                <w:sz w:val="22"/>
                <w:szCs w:val="22"/>
                <w:highlight w:val="white"/>
              </w:rPr>
              <w:t>Work force crisis in child welfare across the state – statewide PR media campaign for child welfare workers and increase awareness of CW as a rewarding career path.  (Consider high school – it is not too early – even with an orientation and they may be able to begin in a technical community college and transfer.)</w:t>
            </w:r>
          </w:p>
          <w:p w14:paraId="17C35867" w14:textId="77777777" w:rsidR="00CC4F33" w:rsidRPr="00BA115D" w:rsidRDefault="00CC4F33" w:rsidP="00BA115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BA115D">
              <w:rPr>
                <w:color w:val="222222"/>
                <w:sz w:val="22"/>
                <w:szCs w:val="22"/>
                <w:highlight w:val="white"/>
              </w:rPr>
              <w:t xml:space="preserve">Retirees – returning </w:t>
            </w:r>
            <w:r w:rsidR="00BA115D">
              <w:rPr>
                <w:color w:val="222222"/>
                <w:sz w:val="22"/>
                <w:szCs w:val="22"/>
                <w:highlight w:val="white"/>
              </w:rPr>
              <w:t>on a temporary basi</w:t>
            </w:r>
            <w:r w:rsidRPr="00BA115D">
              <w:rPr>
                <w:color w:val="222222"/>
                <w:sz w:val="22"/>
                <w:szCs w:val="22"/>
                <w:highlight w:val="white"/>
              </w:rPr>
              <w:t>s – mini-pre-service course</w:t>
            </w:r>
          </w:p>
          <w:p w14:paraId="3C231CD8" w14:textId="77777777" w:rsidR="00CC4F33" w:rsidRPr="00BA115D" w:rsidRDefault="00CC4F33" w:rsidP="00BA115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BA115D">
              <w:rPr>
                <w:color w:val="222222"/>
                <w:sz w:val="22"/>
                <w:szCs w:val="22"/>
                <w:highlight w:val="white"/>
              </w:rPr>
              <w:t xml:space="preserve">Target </w:t>
            </w:r>
            <w:r w:rsidR="00BA115D">
              <w:rPr>
                <w:color w:val="222222"/>
                <w:sz w:val="22"/>
                <w:szCs w:val="22"/>
                <w:highlight w:val="white"/>
              </w:rPr>
              <w:t>as many individual</w:t>
            </w:r>
            <w:r w:rsidRPr="00BA115D">
              <w:rPr>
                <w:color w:val="222222"/>
                <w:sz w:val="22"/>
                <w:szCs w:val="22"/>
                <w:highlight w:val="white"/>
              </w:rPr>
              <w:t>s as possible.</w:t>
            </w:r>
          </w:p>
          <w:p w14:paraId="2A165181" w14:textId="77777777" w:rsidR="00CC4F33" w:rsidRPr="00BA115D" w:rsidRDefault="00CC4F33" w:rsidP="00BA115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BA115D">
              <w:rPr>
                <w:color w:val="222222"/>
                <w:sz w:val="22"/>
                <w:szCs w:val="22"/>
                <w:highlight w:val="white"/>
              </w:rPr>
              <w:t>P</w:t>
            </w:r>
            <w:r w:rsidR="00BA115D">
              <w:rPr>
                <w:color w:val="222222"/>
                <w:sz w:val="22"/>
                <w:szCs w:val="22"/>
                <w:highlight w:val="white"/>
              </w:rPr>
              <w:t>rojected time line for the medi</w:t>
            </w:r>
            <w:r w:rsidRPr="00BA115D">
              <w:rPr>
                <w:color w:val="222222"/>
                <w:sz w:val="22"/>
                <w:szCs w:val="22"/>
                <w:highlight w:val="white"/>
              </w:rPr>
              <w:t>a to be live is mid-to late October</w:t>
            </w:r>
          </w:p>
          <w:p w14:paraId="35417CD5" w14:textId="77777777" w:rsidR="00CC4F33" w:rsidRPr="00BA115D" w:rsidRDefault="00CC4F33" w:rsidP="00BA115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BA115D">
              <w:rPr>
                <w:color w:val="222222"/>
                <w:sz w:val="22"/>
                <w:szCs w:val="22"/>
                <w:highlight w:val="white"/>
              </w:rPr>
              <w:t xml:space="preserve">Strategic Toolkit to support counties in their recruitment efforts – tailoring based on region and meet the county size.  Mix of customizable and standard messaging.  </w:t>
            </w:r>
          </w:p>
          <w:p w14:paraId="2C5ECF59" w14:textId="77777777" w:rsidR="00CC4F33" w:rsidRDefault="00CC4F33" w:rsidP="00BA115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BA115D">
              <w:rPr>
                <w:color w:val="222222"/>
                <w:sz w:val="22"/>
                <w:szCs w:val="22"/>
                <w:highlight w:val="white"/>
              </w:rPr>
              <w:t xml:space="preserve">Planning a webinar to talk more about these tools and how the counties can use them.  </w:t>
            </w:r>
          </w:p>
          <w:p w14:paraId="4C454640" w14:textId="77777777" w:rsidR="00E16BFB" w:rsidRDefault="00E16BFB" w:rsidP="00BA115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(demonstrated a 15 second ad)</w:t>
            </w:r>
          </w:p>
          <w:p w14:paraId="18A4D294" w14:textId="77777777" w:rsidR="00E16BFB" w:rsidRDefault="00E16BFB" w:rsidP="00BA115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Links to DHHS website so that an individual can see what is open across the state using scan codes.</w:t>
            </w:r>
          </w:p>
          <w:p w14:paraId="062F3CA1" w14:textId="77777777" w:rsidR="00E16BFB" w:rsidRDefault="00855EF8" w:rsidP="00E16BFB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(</w:t>
            </w:r>
            <w:r w:rsidR="00E16BFB">
              <w:rPr>
                <w:color w:val="222222"/>
                <w:sz w:val="22"/>
                <w:szCs w:val="22"/>
                <w:highlight w:val="white"/>
              </w:rPr>
              <w:t>General Flyer, etc. Examples shown Regional Flyers with pictures that represent each region and appeal to others.</w:t>
            </w:r>
            <w:r>
              <w:rPr>
                <w:color w:val="222222"/>
                <w:sz w:val="22"/>
                <w:szCs w:val="22"/>
                <w:highlight w:val="white"/>
              </w:rPr>
              <w:t>)</w:t>
            </w:r>
          </w:p>
          <w:p w14:paraId="5D359D31" w14:textId="77777777" w:rsidR="00E16BFB" w:rsidRDefault="00E16BFB" w:rsidP="00E16BF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What appeals to the current generation (no longer interested in longevity/health plan/retirement) but more appeal to lifestyle/workstyle </w:t>
            </w:r>
          </w:p>
          <w:p w14:paraId="6CDC3D2F" w14:textId="77777777" w:rsidR="00E16BFB" w:rsidRDefault="00E16BFB" w:rsidP="00E16BF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Trifold General brochure that can be tailored to your area</w:t>
            </w:r>
            <w:proofErr w:type="gramStart"/>
            <w:r>
              <w:rPr>
                <w:color w:val="222222"/>
                <w:sz w:val="22"/>
                <w:szCs w:val="22"/>
                <w:highlight w:val="white"/>
              </w:rPr>
              <w:t>…..</w:t>
            </w:r>
            <w:proofErr w:type="gramEnd"/>
            <w:r w:rsidR="009714C5">
              <w:rPr>
                <w:color w:val="222222"/>
                <w:sz w:val="22"/>
                <w:szCs w:val="22"/>
                <w:highlight w:val="white"/>
              </w:rPr>
              <w:t xml:space="preserve">Zip Banner….Ask me Buttons/Stickers and table cloth – all of which will be provided by the state and can be used when attending activities, etc.  </w:t>
            </w:r>
          </w:p>
          <w:p w14:paraId="582432DA" w14:textId="77777777" w:rsidR="009714C5" w:rsidRDefault="009714C5" w:rsidP="00E16BF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FAQ about Child Welfare - acknowledges disparities and ‘depends on the county structure’ ….</w:t>
            </w:r>
          </w:p>
          <w:p w14:paraId="7FBFBBEB" w14:textId="77777777" w:rsidR="009714C5" w:rsidRDefault="009714C5" w:rsidP="00E16BF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Will have digital versions also that can be tailored. Can print more in the future.</w:t>
            </w:r>
          </w:p>
          <w:p w14:paraId="799927B2" w14:textId="77777777" w:rsidR="009714C5" w:rsidRDefault="009714C5" w:rsidP="00E16BF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Saying mid-late October but may be first of November.</w:t>
            </w:r>
          </w:p>
          <w:p w14:paraId="0394C54A" w14:textId="77777777" w:rsidR="009714C5" w:rsidRDefault="009714C5" w:rsidP="00E16BFB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Printing 24,500 copies to be distributed evenly across 100 counties.</w:t>
            </w:r>
          </w:p>
          <w:p w14:paraId="7D615177" w14:textId="77777777" w:rsidR="009714C5" w:rsidRDefault="009714C5" w:rsidP="009714C5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197F3B2B" w14:textId="77777777" w:rsidR="009714C5" w:rsidRDefault="009714C5" w:rsidP="009714C5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Suggestion- this would be great if used to recruit foster parents – working with the same creative consults to design something similar.  </w:t>
            </w:r>
          </w:p>
          <w:p w14:paraId="410D9AB1" w14:textId="77777777" w:rsidR="00093690" w:rsidRDefault="00093690" w:rsidP="009714C5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41F44960" w14:textId="77777777" w:rsidR="004F6E6C" w:rsidRPr="001E58A9" w:rsidRDefault="00093690" w:rsidP="00BB7329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Credit </w:t>
            </w:r>
            <w:r w:rsidR="00855EF8">
              <w:rPr>
                <w:color w:val="222222"/>
                <w:sz w:val="22"/>
                <w:szCs w:val="22"/>
                <w:highlight w:val="white"/>
              </w:rPr>
              <w:t xml:space="preserve">was given </w:t>
            </w:r>
            <w:r>
              <w:rPr>
                <w:color w:val="222222"/>
                <w:sz w:val="22"/>
                <w:szCs w:val="22"/>
                <w:highlight w:val="white"/>
              </w:rPr>
              <w:t>to Tammy Shook – Interim Deputy Director/ completed within 4 -5 months.  She worked diligently with them to get this done quickly.  Timing is perfect given all are experiencing staff turnover</w:t>
            </w:r>
            <w:r w:rsidR="00BB7329">
              <w:rPr>
                <w:color w:val="222222"/>
                <w:sz w:val="22"/>
                <w:szCs w:val="22"/>
                <w:highlight w:val="white"/>
              </w:rPr>
              <w:t>.</w:t>
            </w:r>
            <w:r>
              <w:rPr>
                <w:color w:val="222222"/>
                <w:sz w:val="22"/>
                <w:szCs w:val="22"/>
                <w:highlight w:val="white"/>
              </w:rPr>
              <w:t xml:space="preserve">  </w:t>
            </w:r>
          </w:p>
        </w:tc>
      </w:tr>
      <w:tr w:rsidR="004F6E6C" w:rsidRPr="001E58A9" w14:paraId="779E8978" w14:textId="77777777" w:rsidTr="005642FC">
        <w:trPr>
          <w:trHeight w:val="1012"/>
        </w:trPr>
        <w:tc>
          <w:tcPr>
            <w:tcW w:w="11016" w:type="dxa"/>
          </w:tcPr>
          <w:p w14:paraId="15FB39EF" w14:textId="77777777" w:rsidR="004F6E6C" w:rsidRPr="00EF6941" w:rsidRDefault="004F6E6C" w:rsidP="004F6E6C">
            <w:pPr>
              <w:widowControl w:val="0"/>
              <w:shd w:val="clear" w:color="auto" w:fill="FFFFFF"/>
              <w:rPr>
                <w:b/>
                <w:color w:val="222222"/>
                <w:sz w:val="22"/>
                <w:szCs w:val="22"/>
                <w:highlight w:val="white"/>
              </w:rPr>
            </w:pPr>
            <w:r w:rsidRPr="00EF6941">
              <w:rPr>
                <w:b/>
                <w:color w:val="222222"/>
                <w:sz w:val="22"/>
                <w:szCs w:val="22"/>
                <w:highlight w:val="white"/>
              </w:rPr>
              <w:t>CQI Regional Meetings</w:t>
            </w:r>
          </w:p>
          <w:p w14:paraId="61EA4E94" w14:textId="77777777" w:rsidR="004F6E6C" w:rsidRDefault="004F6E6C" w:rsidP="004F6E6C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1E58A9">
              <w:rPr>
                <w:color w:val="222222"/>
                <w:sz w:val="22"/>
                <w:szCs w:val="22"/>
                <w:highlight w:val="white"/>
              </w:rPr>
              <w:t>Holly McNeil</w:t>
            </w:r>
            <w:r w:rsidR="00093690">
              <w:rPr>
                <w:color w:val="222222"/>
                <w:sz w:val="22"/>
                <w:szCs w:val="22"/>
                <w:highlight w:val="white"/>
              </w:rPr>
              <w:t>l, Statewide CQI Lead</w:t>
            </w:r>
          </w:p>
          <w:p w14:paraId="74D56BEA" w14:textId="77777777" w:rsidR="00093690" w:rsidRDefault="00093690" w:rsidP="004F6E6C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3A99DC48" w14:textId="77777777" w:rsidR="00093690" w:rsidRPr="00623D4C" w:rsidRDefault="00093690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t>Lead quarterly, regional CQI meetings;</w:t>
            </w:r>
          </w:p>
          <w:p w14:paraId="3BA47BC4" w14:textId="77777777" w:rsidR="00093690" w:rsidRPr="00623D4C" w:rsidRDefault="00093690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lastRenderedPageBreak/>
              <w:t xml:space="preserve">Difference between former Regional Supervisor meetings (mostly </w:t>
            </w:r>
            <w:r w:rsidR="00FC2B53" w:rsidRPr="00623D4C">
              <w:rPr>
                <w:color w:val="222222"/>
                <w:sz w:val="22"/>
                <w:szCs w:val="22"/>
                <w:highlight w:val="white"/>
              </w:rPr>
              <w:t>information</w:t>
            </w: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 with Q/A) whereas CQI meetings will be more working meetings with info presented – </w:t>
            </w:r>
            <w:proofErr w:type="spellStart"/>
            <w:r w:rsidRPr="00623D4C">
              <w:rPr>
                <w:color w:val="222222"/>
                <w:sz w:val="22"/>
                <w:szCs w:val="22"/>
                <w:highlight w:val="white"/>
              </w:rPr>
              <w:t>break out</w:t>
            </w:r>
            <w:proofErr w:type="spellEnd"/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 sessions</w:t>
            </w:r>
          </w:p>
          <w:p w14:paraId="302CDE3A" w14:textId="77777777" w:rsidR="00093690" w:rsidRPr="00623D4C" w:rsidRDefault="00093690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t>Meetings coming up next week. sending out data in advance for review in</w:t>
            </w:r>
            <w:r w:rsidR="00623D4C" w:rsidRPr="00623D4C">
              <w:rPr>
                <w:color w:val="222222"/>
                <w:sz w:val="22"/>
                <w:szCs w:val="22"/>
                <w:highlight w:val="white"/>
              </w:rPr>
              <w:t xml:space="preserve"> preparation</w:t>
            </w: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 for the regional meeting</w:t>
            </w:r>
          </w:p>
          <w:p w14:paraId="4456309C" w14:textId="77777777" w:rsidR="00093690" w:rsidRPr="00623D4C" w:rsidRDefault="00093690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With new meetings – it is requested that you attend your region since that is the data that will be discussed.  Also want to start building up regions and give individuals </w:t>
            </w:r>
          </w:p>
          <w:p w14:paraId="3993ACD6" w14:textId="77777777" w:rsidR="00FC2B53" w:rsidRPr="00623D4C" w:rsidRDefault="00FC2B53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t>Build relationships within your region;</w:t>
            </w:r>
          </w:p>
          <w:p w14:paraId="715A5140" w14:textId="77777777" w:rsidR="00FC2B53" w:rsidRPr="00623D4C" w:rsidRDefault="00FC2B53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t>Want</w:t>
            </w:r>
            <w:r w:rsidR="00623D4C" w:rsidRPr="00623D4C">
              <w:rPr>
                <w:color w:val="222222"/>
                <w:sz w:val="22"/>
                <w:szCs w:val="22"/>
                <w:highlight w:val="white"/>
              </w:rPr>
              <w:t xml:space="preserve"> </w:t>
            </w: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to be more targeted within the CQI meetings – time is </w:t>
            </w:r>
            <w:r w:rsidR="00623D4C" w:rsidRPr="00623D4C">
              <w:rPr>
                <w:color w:val="222222"/>
                <w:sz w:val="22"/>
                <w:szCs w:val="22"/>
                <w:highlight w:val="white"/>
              </w:rPr>
              <w:t>valuable</w:t>
            </w: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 and no need</w:t>
            </w:r>
            <w:r w:rsidR="00623D4C" w:rsidRPr="00623D4C">
              <w:rPr>
                <w:color w:val="222222"/>
                <w:sz w:val="22"/>
                <w:szCs w:val="22"/>
                <w:highlight w:val="white"/>
              </w:rPr>
              <w:t xml:space="preserve"> </w:t>
            </w: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for you to be there if your area will not be covered.  </w:t>
            </w:r>
            <w:r w:rsidR="00623D4C" w:rsidRPr="00623D4C">
              <w:rPr>
                <w:color w:val="222222"/>
                <w:sz w:val="22"/>
                <w:szCs w:val="22"/>
                <w:highlight w:val="white"/>
              </w:rPr>
              <w:t>Targeted</w:t>
            </w: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 agenda covered and </w:t>
            </w:r>
            <w:r w:rsidR="00623D4C" w:rsidRPr="00623D4C">
              <w:rPr>
                <w:color w:val="222222"/>
                <w:sz w:val="22"/>
                <w:szCs w:val="22"/>
                <w:highlight w:val="white"/>
              </w:rPr>
              <w:t>shared</w:t>
            </w: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 in advance.</w:t>
            </w:r>
          </w:p>
          <w:p w14:paraId="30EBF757" w14:textId="77777777" w:rsidR="00FC2B53" w:rsidRPr="00F56DCB" w:rsidRDefault="00FC2B53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F56DCB">
              <w:rPr>
                <w:color w:val="222222"/>
                <w:sz w:val="22"/>
                <w:szCs w:val="22"/>
                <w:highlight w:val="white"/>
              </w:rPr>
              <w:t>What is the story behind the data</w:t>
            </w:r>
            <w:r w:rsidR="00F56DCB" w:rsidRPr="00F56DCB">
              <w:rPr>
                <w:color w:val="222222"/>
                <w:sz w:val="22"/>
                <w:szCs w:val="22"/>
                <w:highlight w:val="white"/>
              </w:rPr>
              <w:t xml:space="preserve">/ </w:t>
            </w:r>
            <w:r w:rsidRPr="00F56DCB">
              <w:rPr>
                <w:color w:val="222222"/>
                <w:sz w:val="22"/>
                <w:szCs w:val="22"/>
                <w:highlight w:val="white"/>
              </w:rPr>
              <w:t>Welcome to bring program staff who know the story</w:t>
            </w:r>
          </w:p>
          <w:p w14:paraId="677C9E71" w14:textId="77777777" w:rsidR="00FC2B53" w:rsidRPr="00623D4C" w:rsidRDefault="00FC2B53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t>May bring CQI staff if have those;</w:t>
            </w:r>
          </w:p>
          <w:p w14:paraId="32D74D16" w14:textId="77777777" w:rsidR="00FC2B53" w:rsidRPr="00623D4C" w:rsidRDefault="00FC2B53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CQI model to be used across the state and other programs – specifically in AS, Child Support and EC Services.  </w:t>
            </w:r>
          </w:p>
          <w:p w14:paraId="08B51E63" w14:textId="77777777" w:rsidR="00FC2B53" w:rsidRPr="00623D4C" w:rsidRDefault="00FC2B53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t>Will review the parameters of dates used to pull reports/ cohorts/ etc. and this will be discussed as part of the initial meeting</w:t>
            </w:r>
          </w:p>
          <w:p w14:paraId="275B63D4" w14:textId="77777777" w:rsidR="00FC2B53" w:rsidRPr="00623D4C" w:rsidRDefault="00FC2B53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Presentation of repeat maltreatment data this quarter….. preparing for round 4 of the CFSR (PUR spring 2023 and review in 2024 – no specific dates).  Need to make sure that data is as accurate and clean as it can be.  </w:t>
            </w:r>
          </w:p>
          <w:p w14:paraId="781187C4" w14:textId="77777777" w:rsidR="00FC2B53" w:rsidRPr="00623D4C" w:rsidRDefault="00FC2B53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From UNC </w:t>
            </w:r>
            <w:r w:rsidR="00623D4C" w:rsidRPr="00623D4C">
              <w:rPr>
                <w:color w:val="222222"/>
                <w:sz w:val="22"/>
                <w:szCs w:val="22"/>
                <w:highlight w:val="white"/>
              </w:rPr>
              <w:t>Management</w:t>
            </w: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 website and </w:t>
            </w:r>
            <w:r w:rsidR="00623D4C" w:rsidRPr="00623D4C">
              <w:rPr>
                <w:color w:val="222222"/>
                <w:sz w:val="22"/>
                <w:szCs w:val="22"/>
                <w:highlight w:val="white"/>
              </w:rPr>
              <w:t>Data warehouse</w:t>
            </w: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 and staff will be encouraged to bring any other in-house data that may affect;  repetition can be helpful; </w:t>
            </w:r>
          </w:p>
          <w:p w14:paraId="53925C8B" w14:textId="77777777" w:rsidR="00FC2B53" w:rsidRPr="00623D4C" w:rsidRDefault="00FC2B53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Move on to possible solutions…. Hear what other counties have done ….. </w:t>
            </w:r>
          </w:p>
          <w:p w14:paraId="30F52188" w14:textId="77777777" w:rsidR="00FC2B53" w:rsidRPr="00623D4C" w:rsidRDefault="00FC2B53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Brainstorm and sort later.  May have time to sort some.  </w:t>
            </w:r>
          </w:p>
          <w:p w14:paraId="47141A80" w14:textId="77777777" w:rsidR="00FC2B53" w:rsidRPr="00623D4C" w:rsidRDefault="00FC2B53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t>Then will discuss Implementation – How and what are the possible barriers?</w:t>
            </w:r>
            <w:r w:rsidR="00EA5BE0">
              <w:rPr>
                <w:color w:val="222222"/>
                <w:sz w:val="22"/>
                <w:szCs w:val="22"/>
                <w:highlight w:val="white"/>
              </w:rPr>
              <w:t xml:space="preserve">  </w:t>
            </w:r>
          </w:p>
          <w:p w14:paraId="69496DE6" w14:textId="77777777" w:rsidR="00623D4C" w:rsidRPr="00987BAC" w:rsidRDefault="00623D4C" w:rsidP="00987BA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RCW will review what you have done to implement </w:t>
            </w:r>
            <w:r w:rsidR="00987BAC">
              <w:rPr>
                <w:color w:val="222222"/>
                <w:sz w:val="22"/>
                <w:szCs w:val="22"/>
                <w:highlight w:val="white"/>
              </w:rPr>
              <w:t>change – if you are seeing change.</w:t>
            </w:r>
          </w:p>
          <w:p w14:paraId="410A02BF" w14:textId="77777777" w:rsidR="00623D4C" w:rsidRPr="00623D4C" w:rsidRDefault="00623D4C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proofErr w:type="spellStart"/>
            <w:r w:rsidRPr="00623D4C">
              <w:rPr>
                <w:color w:val="222222"/>
                <w:sz w:val="22"/>
                <w:szCs w:val="22"/>
                <w:highlight w:val="white"/>
              </w:rPr>
              <w:t>Qtr</w:t>
            </w:r>
            <w:proofErr w:type="spellEnd"/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 </w:t>
            </w:r>
            <w:proofErr w:type="gramStart"/>
            <w:r w:rsidRPr="00623D4C">
              <w:rPr>
                <w:color w:val="222222"/>
                <w:sz w:val="22"/>
                <w:szCs w:val="22"/>
                <w:highlight w:val="white"/>
              </w:rPr>
              <w:t>3  -</w:t>
            </w:r>
            <w:proofErr w:type="gramEnd"/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 deep dive into monthly foster care contacts and placement facility.  </w:t>
            </w:r>
          </w:p>
          <w:p w14:paraId="38182C55" w14:textId="77777777" w:rsidR="00623D4C" w:rsidRPr="00623D4C" w:rsidRDefault="00623D4C" w:rsidP="00623D4C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623D4C">
              <w:rPr>
                <w:color w:val="222222"/>
                <w:sz w:val="22"/>
                <w:szCs w:val="22"/>
                <w:highlight w:val="white"/>
              </w:rPr>
              <w:t xml:space="preserve">Information on data will be sent to main contacts and will always include the Directors.  RCWC will share also.  </w:t>
            </w:r>
          </w:p>
          <w:p w14:paraId="126995A5" w14:textId="77777777" w:rsidR="004F6E6C" w:rsidRPr="001E58A9" w:rsidRDefault="004F6E6C" w:rsidP="005642FC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80CB915" w14:textId="77777777" w:rsidR="005642FC" w:rsidRPr="001E58A9" w:rsidRDefault="005642FC" w:rsidP="009962AB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42FC" w:rsidRPr="001E58A9" w14:paraId="2ED864C0" w14:textId="77777777" w:rsidTr="005642FC">
        <w:tc>
          <w:tcPr>
            <w:tcW w:w="11016" w:type="dxa"/>
          </w:tcPr>
          <w:p w14:paraId="3B25111A" w14:textId="77777777" w:rsidR="005642FC" w:rsidRPr="00EF6941" w:rsidRDefault="00F313B9" w:rsidP="005642FC">
            <w:pPr>
              <w:widowControl w:val="0"/>
              <w:shd w:val="clear" w:color="auto" w:fill="FFFFFF"/>
              <w:rPr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 xml:space="preserve">Safe &amp; </w:t>
            </w:r>
            <w:r w:rsidR="005642FC" w:rsidRPr="00EF6941">
              <w:rPr>
                <w:b/>
                <w:color w:val="222222"/>
                <w:sz w:val="22"/>
                <w:szCs w:val="22"/>
                <w:highlight w:val="white"/>
              </w:rPr>
              <w:t>Together</w:t>
            </w:r>
            <w:r>
              <w:rPr>
                <w:b/>
                <w:color w:val="222222"/>
                <w:sz w:val="22"/>
                <w:szCs w:val="22"/>
                <w:highlight w:val="white"/>
              </w:rPr>
              <w:t xml:space="preserve"> Model Implementation Overview</w:t>
            </w:r>
            <w:r w:rsidR="001E0CC6">
              <w:rPr>
                <w:b/>
                <w:color w:val="222222"/>
                <w:sz w:val="22"/>
                <w:szCs w:val="22"/>
                <w:highlight w:val="white"/>
              </w:rPr>
              <w:t xml:space="preserve"> (PPT &amp; Flyer sent/posted)</w:t>
            </w:r>
          </w:p>
          <w:p w14:paraId="180DEE4F" w14:textId="77777777" w:rsidR="005642FC" w:rsidRPr="001E58A9" w:rsidRDefault="005642FC" w:rsidP="005642FC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1E58A9">
              <w:rPr>
                <w:color w:val="222222"/>
                <w:sz w:val="22"/>
                <w:szCs w:val="22"/>
                <w:highlight w:val="white"/>
              </w:rPr>
              <w:t xml:space="preserve">Rebecca Smith, </w:t>
            </w:r>
            <w:r w:rsidR="00F313B9">
              <w:rPr>
                <w:color w:val="222222"/>
                <w:sz w:val="22"/>
                <w:szCs w:val="22"/>
                <w:highlight w:val="white"/>
              </w:rPr>
              <w:t xml:space="preserve">Director of </w:t>
            </w:r>
            <w:r w:rsidRPr="001E58A9">
              <w:rPr>
                <w:color w:val="222222"/>
                <w:sz w:val="22"/>
                <w:szCs w:val="22"/>
                <w:highlight w:val="white"/>
              </w:rPr>
              <w:t xml:space="preserve">Social Work </w:t>
            </w:r>
          </w:p>
          <w:p w14:paraId="697C1AB3" w14:textId="77777777" w:rsidR="005642FC" w:rsidRPr="001E58A9" w:rsidRDefault="005642FC" w:rsidP="005642FC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1E58A9">
              <w:rPr>
                <w:color w:val="222222"/>
                <w:sz w:val="22"/>
                <w:szCs w:val="22"/>
                <w:highlight w:val="white"/>
              </w:rPr>
              <w:t>Buncombe County DSS</w:t>
            </w:r>
          </w:p>
          <w:p w14:paraId="5919223D" w14:textId="77777777" w:rsidR="005642FC" w:rsidRDefault="005642FC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  <w:p w14:paraId="34435680" w14:textId="77777777" w:rsidR="00F313B9" w:rsidRDefault="00826645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Clarified that this is not a Buncombe Co. model, rather, it is</w:t>
            </w:r>
            <w:r w:rsidR="00F313B9"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a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global model out of Connecticut.  </w:t>
            </w:r>
          </w:p>
          <w:p w14:paraId="165A4C43" w14:textId="77777777" w:rsidR="00F313B9" w:rsidRDefault="00F313B9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  <w:p w14:paraId="212C5F10" w14:textId="77777777" w:rsidR="00F313B9" w:rsidRDefault="00F313B9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Ashleigh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Tenny</w:t>
            </w:r>
            <w:proofErr w:type="spellEnd"/>
            <w:r w:rsidR="00A05900"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and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Matthew Harter</w:t>
            </w:r>
            <w:r w:rsidR="00EA5BE0"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are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Certified Trainers and Social Work Supervisors</w:t>
            </w:r>
            <w:r w:rsidR="00EA5BE0"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with Buncombe DSS</w:t>
            </w:r>
            <w:r w:rsidR="00987BAC"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 </w:t>
            </w:r>
          </w:p>
          <w:p w14:paraId="3E47AF8C" w14:textId="77777777" w:rsidR="00F313B9" w:rsidRDefault="00F313B9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  <w:p w14:paraId="5F265351" w14:textId="77777777" w:rsidR="00F313B9" w:rsidRDefault="00F313B9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 w:rsidRPr="00D86EBF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Mission of Safe &amp; Together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– ‘To create, nurture, and sustain a global network of domestic violence – informed child welfare professionals, communities and systems.</w:t>
            </w:r>
          </w:p>
          <w:p w14:paraId="5C5732E0" w14:textId="77777777" w:rsidR="00F313B9" w:rsidRDefault="00F313B9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  <w:p w14:paraId="18479D29" w14:textId="77777777" w:rsidR="00F313B9" w:rsidRDefault="00D86EBF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Suite of Tools and Re</w:t>
            </w:r>
            <w:r w:rsidRPr="00D86EBF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sources</w:t>
            </w:r>
            <w:r w:rsidR="00F313B9"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– already developed.  Became a partner organization</w:t>
            </w:r>
          </w:p>
          <w:p w14:paraId="0E64E2F2" w14:textId="77777777" w:rsidR="00A05900" w:rsidRDefault="00A05900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Already exists and ready for use…..</w:t>
            </w:r>
          </w:p>
          <w:p w14:paraId="4F632878" w14:textId="77777777" w:rsidR="00A05900" w:rsidRDefault="00A05900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  <w:p w14:paraId="2A14532B" w14:textId="77777777" w:rsidR="00A05900" w:rsidRDefault="00A05900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Reason they began to explore this – 4 day core training – all were excited about the opportunity to move practice to bei</w:t>
            </w:r>
            <w:r w:rsidR="0088607C">
              <w:rPr>
                <w:rFonts w:ascii="Twentieth Century" w:eastAsia="Twentieth Century" w:hAnsi="Twentieth Century" w:cs="Twentieth Century"/>
                <w:sz w:val="22"/>
                <w:szCs w:val="22"/>
              </w:rPr>
              <w:t>ng more DV informed.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 A single training is not sufficient.  Must make the investment and continue training.  Oppor</w:t>
            </w:r>
            <w:r w:rsidR="0012060F"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tunity to shift practice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and improve practice.  Data reflects they have taken custody of less number of children as a result of this.  </w:t>
            </w:r>
          </w:p>
          <w:p w14:paraId="68C76EB6" w14:textId="77777777" w:rsidR="00A05900" w:rsidRDefault="00A05900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Implementation is continual as they build their practice.  </w:t>
            </w:r>
          </w:p>
          <w:p w14:paraId="45EF3101" w14:textId="77777777" w:rsidR="00A05900" w:rsidRDefault="00A05900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Ex. Holding the non-offending caregiver for behaviors beyond their control</w:t>
            </w:r>
          </w:p>
          <w:p w14:paraId="0437DAFE" w14:textId="77777777" w:rsidR="00A05900" w:rsidRDefault="00A05900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Focus on safety plans and service </w:t>
            </w:r>
            <w:r w:rsidR="001E0CC6">
              <w:rPr>
                <w:rFonts w:ascii="Twentieth Century" w:eastAsia="Twentieth Century" w:hAnsi="Twentieth Century" w:cs="Twentieth Century"/>
                <w:sz w:val="22"/>
                <w:szCs w:val="22"/>
              </w:rPr>
              <w:t>agreements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.  </w:t>
            </w:r>
          </w:p>
          <w:p w14:paraId="6DD8FDC4" w14:textId="77777777" w:rsidR="00A05900" w:rsidRDefault="00A05900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Father’s role in caring for children has not gotten the parents attention and this holds fathers responsible!!</w:t>
            </w:r>
          </w:p>
          <w:p w14:paraId="388C2A96" w14:textId="77777777" w:rsidR="00D86EBF" w:rsidRDefault="00D86EBF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  <w:p w14:paraId="744A82FF" w14:textId="77777777" w:rsidR="00D86EBF" w:rsidRDefault="00D86EBF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Why?  Dynamics of DV has an impact beyond child/family functioning</w:t>
            </w:r>
            <w:r w:rsidR="0012060F"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– significant impact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.  </w:t>
            </w:r>
          </w:p>
          <w:p w14:paraId="69906DEA" w14:textId="77777777" w:rsidR="00D86EBF" w:rsidRDefault="00D86EBF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proofErr w:type="gramStart"/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Perps</w:t>
            </w:r>
            <w:proofErr w:type="gramEnd"/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behavior and their choice to be abusive as a parenting choice and </w:t>
            </w:r>
            <w:r w:rsidR="0012060F">
              <w:rPr>
                <w:rFonts w:ascii="Twentieth Century" w:eastAsia="Twentieth Century" w:hAnsi="Twentieth Century" w:cs="Twentieth Century"/>
                <w:sz w:val="22"/>
                <w:szCs w:val="22"/>
              </w:rPr>
              <w:t>its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impact on children and </w:t>
            </w:r>
            <w:r w:rsidR="0012060F">
              <w:rPr>
                <w:rFonts w:ascii="Twentieth Century" w:eastAsia="Twentieth Century" w:hAnsi="Twentieth Century" w:cs="Twentieth Century"/>
                <w:sz w:val="22"/>
                <w:szCs w:val="22"/>
              </w:rPr>
              <w:t>families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.  </w:t>
            </w:r>
          </w:p>
          <w:p w14:paraId="64D59ED2" w14:textId="77777777" w:rsidR="00D86EBF" w:rsidRDefault="00D86EBF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  <w:p w14:paraId="723ABEF2" w14:textId="77777777" w:rsidR="00D86EBF" w:rsidRDefault="00D86EBF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Also recognize that live in </w:t>
            </w:r>
            <w:r w:rsidR="0012060F"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a society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of gender double standards (mom) and that we don’t hold the absent parents or abusing parent for paying such </w:t>
            </w:r>
            <w:proofErr w:type="gramStart"/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back..</w:t>
            </w:r>
            <w:proofErr w:type="gramEnd"/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 </w:t>
            </w:r>
          </w:p>
          <w:p w14:paraId="52BC2FE4" w14:textId="77777777" w:rsidR="00D86EBF" w:rsidRDefault="00D86EBF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  <w:p w14:paraId="18861FE9" w14:textId="77777777" w:rsidR="00D86EBF" w:rsidRDefault="00D86EBF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Honor how the non-offending parent keeps the child(ren) safe.  </w:t>
            </w:r>
          </w:p>
          <w:p w14:paraId="6C82FE91" w14:textId="77777777" w:rsidR="001E0CC6" w:rsidRDefault="00CF7E4B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“</w:t>
            </w:r>
            <w:r w:rsidR="001E0CC6">
              <w:rPr>
                <w:rFonts w:ascii="Twentieth Century" w:eastAsia="Twentieth Century" w:hAnsi="Twentieth Century" w:cs="Twentieth Century"/>
                <w:sz w:val="22"/>
                <w:szCs w:val="22"/>
              </w:rPr>
              <w:t>Pivoting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”</w:t>
            </w:r>
            <w:r w:rsidR="001E0CC6"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 - shift focus from non-offending parent to the perpetrator (</w:t>
            </w:r>
            <w:proofErr w:type="spellStart"/>
            <w:r w:rsidR="001E0CC6">
              <w:rPr>
                <w:rFonts w:ascii="Twentieth Century" w:eastAsia="Twentieth Century" w:hAnsi="Twentieth Century" w:cs="Twentieth Century"/>
                <w:sz w:val="22"/>
                <w:szCs w:val="22"/>
              </w:rPr>
              <w:t>ie</w:t>
            </w:r>
            <w:proofErr w:type="spellEnd"/>
            <w:r w:rsidR="001E0CC6">
              <w:rPr>
                <w:rFonts w:ascii="Twentieth Century" w:eastAsia="Twentieth Century" w:hAnsi="Twentieth Century" w:cs="Twentieth Century"/>
                <w:sz w:val="22"/>
                <w:szCs w:val="22"/>
              </w:rPr>
              <w:t>., menu of expectations)</w:t>
            </w:r>
          </w:p>
          <w:p w14:paraId="786CE11B" w14:textId="77777777" w:rsidR="001E0CC6" w:rsidRDefault="001E0CC6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  <w:p w14:paraId="0404C053" w14:textId="77777777" w:rsidR="001E0CC6" w:rsidRDefault="001E0CC6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Moving from DV destructive practice to proficient.  </w:t>
            </w:r>
          </w:p>
          <w:p w14:paraId="4552D8D7" w14:textId="77777777" w:rsidR="001E0CC6" w:rsidRDefault="001E0CC6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  <w:p w14:paraId="16557BC9" w14:textId="77777777" w:rsidR="001E0CC6" w:rsidRDefault="001E0CC6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When we know better – we do better.</w:t>
            </w:r>
          </w:p>
          <w:p w14:paraId="687A9307" w14:textId="77777777" w:rsidR="001E0CC6" w:rsidRDefault="001E0CC6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  <w:p w14:paraId="4167588C" w14:textId="77777777" w:rsidR="00961366" w:rsidRDefault="00961366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This could create a safety issue with our involvement.</w:t>
            </w:r>
          </w:p>
          <w:p w14:paraId="34BCC701" w14:textId="77777777" w:rsidR="00961366" w:rsidRDefault="00961366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  <w:p w14:paraId="492B4A87" w14:textId="77777777" w:rsidR="00961366" w:rsidRDefault="00E15C96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Perp pattern vs. failure to protect.  Have always practiced that moms are responsible.  Raise expectations for dads.  </w:t>
            </w:r>
          </w:p>
          <w:p w14:paraId="1CD6FCBB" w14:textId="77777777" w:rsidR="00E15C96" w:rsidRDefault="0012060F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Child‘s</w:t>
            </w:r>
            <w:r w:rsidR="00E15C96"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 well-being is tied to the adult survivor.  </w:t>
            </w:r>
          </w:p>
          <w:p w14:paraId="7EAA43AF" w14:textId="77777777" w:rsidR="00E15C96" w:rsidRDefault="00E15C96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  <w:p w14:paraId="64F381CA" w14:textId="77777777" w:rsidR="00E15C96" w:rsidRDefault="00E15C96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Matthew – look at Safety and Together principles to insure of what practice shoul</w:t>
            </w:r>
            <w:r w:rsidR="0012060F"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d 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look like.    </w:t>
            </w:r>
          </w:p>
          <w:p w14:paraId="6CC70DE7" w14:textId="77777777" w:rsidR="0012060F" w:rsidRDefault="0012060F" w:rsidP="0012060F">
            <w:pPr>
              <w:pStyle w:val="ListParagraph"/>
              <w:numPr>
                <w:ilvl w:val="0"/>
                <w:numId w:val="9"/>
              </w:num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Hold perp accountable for behaviors of choices and let non-offending parent see that.</w:t>
            </w:r>
          </w:p>
          <w:p w14:paraId="2B6D49DC" w14:textId="77777777" w:rsidR="005C3028" w:rsidRDefault="005C3028" w:rsidP="0012060F">
            <w:pPr>
              <w:pStyle w:val="ListParagraph"/>
              <w:numPr>
                <w:ilvl w:val="0"/>
                <w:numId w:val="9"/>
              </w:num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Hold the perp/father to a higher level of parenting.</w:t>
            </w:r>
          </w:p>
          <w:p w14:paraId="1AB748FA" w14:textId="77777777" w:rsidR="00F520F1" w:rsidRDefault="00F520F1" w:rsidP="0012060F">
            <w:pPr>
              <w:pStyle w:val="ListParagraph"/>
              <w:numPr>
                <w:ilvl w:val="0"/>
                <w:numId w:val="9"/>
              </w:num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We hold moms to higher standards; therefore, we should hold perps to those higher standards and raise the dad to the same standard as the mom – use a framework that ties his behavior to child functioning;</w:t>
            </w:r>
          </w:p>
          <w:p w14:paraId="04776050" w14:textId="77777777" w:rsidR="00F520F1" w:rsidRDefault="00F520F1" w:rsidP="0012060F">
            <w:pPr>
              <w:pStyle w:val="ListParagraph"/>
              <w:numPr>
                <w:ilvl w:val="0"/>
                <w:numId w:val="9"/>
              </w:num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Look beyond ‘ did the child see/hear or have knowledge of the dv’…..consider the impact on the family’s ecology/ trauma and safety/ harm to child; even if not direct  - impact emotionally</w:t>
            </w:r>
          </w:p>
          <w:p w14:paraId="72B68718" w14:textId="77777777" w:rsidR="00F520F1" w:rsidRDefault="00F520F1" w:rsidP="00F520F1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  <w:p w14:paraId="5F69A019" w14:textId="77777777" w:rsidR="00F520F1" w:rsidRPr="00F520F1" w:rsidRDefault="00F520F1" w:rsidP="00F520F1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 xml:space="preserve">Buncombe opted to ‘train the </w:t>
            </w:r>
            <w:r w:rsidR="00D52666">
              <w:rPr>
                <w:rFonts w:ascii="Twentieth Century" w:eastAsia="Twentieth Century" w:hAnsi="Twentieth Century" w:cs="Twentieth Century"/>
                <w:sz w:val="22"/>
                <w:szCs w:val="22"/>
              </w:rPr>
              <w:t>trainer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’ and at the time paid for ‘assessments; ho</w:t>
            </w:r>
            <w:r w:rsidR="00D52666">
              <w:rPr>
                <w:rFonts w:ascii="Twentieth Century" w:eastAsia="Twentieth Century" w:hAnsi="Twentieth Century" w:cs="Twentieth Century"/>
                <w:sz w:val="22"/>
                <w:szCs w:val="22"/>
              </w:rPr>
              <w:t>wever currently the assess</w:t>
            </w: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ments are free</w:t>
            </w:r>
            <w:r w:rsidR="005C3028">
              <w:rPr>
                <w:rFonts w:ascii="Twentieth Century" w:eastAsia="Twentieth Century" w:hAnsi="Twentieth Century" w:cs="Twentieth Century"/>
                <w:sz w:val="22"/>
                <w:szCs w:val="22"/>
              </w:rPr>
              <w:t>.  Their trainers can train 20-30 at a time and their staff are fully trained and now make this a part of onboarding.  There is a fee to the county per participant.</w:t>
            </w:r>
          </w:p>
          <w:p w14:paraId="722FCD00" w14:textId="77777777" w:rsidR="003B5E50" w:rsidRPr="001E58A9" w:rsidRDefault="003B5E50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</w:tbl>
    <w:p w14:paraId="3E9DD505" w14:textId="77777777" w:rsidR="009962AB" w:rsidRDefault="009962AB">
      <w:pPr>
        <w:rPr>
          <w:rFonts w:ascii="Twentieth Century" w:eastAsia="Twentieth Century" w:hAnsi="Twentieth Century" w:cs="Twentieth Century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58A9" w14:paraId="0D6622D3" w14:textId="77777777" w:rsidTr="001E58A9">
        <w:tc>
          <w:tcPr>
            <w:tcW w:w="11016" w:type="dxa"/>
          </w:tcPr>
          <w:p w14:paraId="4801EE4B" w14:textId="77777777" w:rsidR="001E58A9" w:rsidRPr="00CD77E2" w:rsidRDefault="001E58A9">
            <w:pPr>
              <w:rPr>
                <w:rFonts w:ascii="Twentieth Century" w:eastAsia="Twentieth Century" w:hAnsi="Twentieth Century" w:cs="Twentieth Century"/>
                <w:b/>
                <w:sz w:val="22"/>
                <w:szCs w:val="22"/>
                <w:u w:val="single"/>
              </w:rPr>
            </w:pPr>
            <w:r w:rsidRPr="00CD77E2">
              <w:rPr>
                <w:rFonts w:ascii="Twentieth Century" w:eastAsia="Twentieth Century" w:hAnsi="Twentieth Century" w:cs="Twentieth Century"/>
                <w:b/>
                <w:sz w:val="22"/>
                <w:szCs w:val="22"/>
                <w:u w:val="single"/>
              </w:rPr>
              <w:t>Questions</w:t>
            </w:r>
            <w:r w:rsidR="00CD77E2" w:rsidRPr="00CD77E2">
              <w:rPr>
                <w:rFonts w:ascii="Twentieth Century" w:eastAsia="Twentieth Century" w:hAnsi="Twentieth Century" w:cs="Twentieth Century"/>
                <w:b/>
                <w:sz w:val="22"/>
                <w:szCs w:val="22"/>
                <w:u w:val="single"/>
              </w:rPr>
              <w:t>/Comments/Announcements/Other</w:t>
            </w:r>
          </w:p>
          <w:p w14:paraId="0D1F860C" w14:textId="77777777" w:rsidR="001E58A9" w:rsidRDefault="00D52666" w:rsidP="00D52666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sz w:val="22"/>
                <w:szCs w:val="22"/>
              </w:rPr>
              <w:t>No additional...</w:t>
            </w:r>
          </w:p>
        </w:tc>
      </w:tr>
    </w:tbl>
    <w:p w14:paraId="2252AF6D" w14:textId="77777777" w:rsidR="001E58A9" w:rsidRPr="001E58A9" w:rsidRDefault="001E58A9">
      <w:pPr>
        <w:rPr>
          <w:rFonts w:ascii="Twentieth Century" w:eastAsia="Twentieth Century" w:hAnsi="Twentieth Century" w:cs="Twentieth Century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58A9" w14:paraId="395920E0" w14:textId="77777777" w:rsidTr="001E58A9">
        <w:tc>
          <w:tcPr>
            <w:tcW w:w="11016" w:type="dxa"/>
          </w:tcPr>
          <w:p w14:paraId="5920B9F8" w14:textId="77777777" w:rsidR="001E58A9" w:rsidRDefault="001E58A9" w:rsidP="001E58A9">
            <w:pPr>
              <w:rPr>
                <w:b/>
                <w:sz w:val="22"/>
                <w:szCs w:val="22"/>
              </w:rPr>
            </w:pPr>
            <w:r w:rsidRPr="001E58A9">
              <w:rPr>
                <w:b/>
                <w:sz w:val="22"/>
                <w:szCs w:val="22"/>
              </w:rPr>
              <w:t>Future Agenda Items</w:t>
            </w:r>
            <w:r w:rsidR="00DC04C1">
              <w:rPr>
                <w:b/>
                <w:sz w:val="22"/>
                <w:szCs w:val="22"/>
              </w:rPr>
              <w:t xml:space="preserve"> –</w:t>
            </w:r>
          </w:p>
          <w:p w14:paraId="578B42F9" w14:textId="77777777" w:rsidR="001E58A9" w:rsidRDefault="00DC04C1" w:rsidP="00CF7E4B">
            <w:pPr>
              <w:rPr>
                <w:sz w:val="22"/>
                <w:szCs w:val="22"/>
              </w:rPr>
            </w:pPr>
            <w:r w:rsidRPr="00DC04C1">
              <w:rPr>
                <w:sz w:val="22"/>
                <w:szCs w:val="22"/>
              </w:rPr>
              <w:t>Please forward any suggested future agenda items.</w:t>
            </w:r>
          </w:p>
          <w:p w14:paraId="1495292B" w14:textId="77777777" w:rsidR="00CF7E4B" w:rsidRPr="00CF7E4B" w:rsidRDefault="00CF7E4B" w:rsidP="00CF7E4B">
            <w:pPr>
              <w:rPr>
                <w:sz w:val="22"/>
                <w:szCs w:val="22"/>
              </w:rPr>
            </w:pPr>
          </w:p>
        </w:tc>
      </w:tr>
    </w:tbl>
    <w:p w14:paraId="2B4F0B71" w14:textId="77777777" w:rsidR="00292777" w:rsidRPr="001E58A9" w:rsidRDefault="00DC04C1">
      <w:pPr>
        <w:rPr>
          <w:rFonts w:ascii="Twentieth Century" w:eastAsia="Twentieth Century" w:hAnsi="Twentieth Century" w:cs="Twentieth Century"/>
          <w:sz w:val="22"/>
          <w:szCs w:val="22"/>
        </w:rPr>
      </w:pPr>
      <w:r>
        <w:rPr>
          <w:rFonts w:ascii="Twentieth Century" w:eastAsia="Twentieth Century" w:hAnsi="Twentieth Century" w:cs="Twentieth Century"/>
          <w:sz w:val="22"/>
          <w:szCs w:val="22"/>
        </w:rPr>
        <w:t>Meeting Adjourned.</w:t>
      </w:r>
    </w:p>
    <w:sectPr w:rsidR="00292777" w:rsidRPr="001E58A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6383" w14:textId="77777777" w:rsidR="00755C6F" w:rsidRDefault="00755C6F" w:rsidP="0012060F">
      <w:r>
        <w:separator/>
      </w:r>
    </w:p>
  </w:endnote>
  <w:endnote w:type="continuationSeparator" w:id="0">
    <w:p w14:paraId="1ADD68F8" w14:textId="77777777" w:rsidR="00755C6F" w:rsidRDefault="00755C6F" w:rsidP="0012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370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04F8B" w14:textId="77777777" w:rsidR="00466528" w:rsidRDefault="004665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B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486981" w14:textId="77777777" w:rsidR="0012060F" w:rsidRDefault="00120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AE44" w14:textId="77777777" w:rsidR="00755C6F" w:rsidRDefault="00755C6F" w:rsidP="0012060F">
      <w:r>
        <w:separator/>
      </w:r>
    </w:p>
  </w:footnote>
  <w:footnote w:type="continuationSeparator" w:id="0">
    <w:p w14:paraId="4BB55C48" w14:textId="77777777" w:rsidR="00755C6F" w:rsidRDefault="00755C6F" w:rsidP="0012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88C2" w14:textId="77777777" w:rsidR="0012060F" w:rsidRDefault="0012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E78"/>
    <w:multiLevelType w:val="hybridMultilevel"/>
    <w:tmpl w:val="8E3A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0705"/>
    <w:multiLevelType w:val="hybridMultilevel"/>
    <w:tmpl w:val="03C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1EBB"/>
    <w:multiLevelType w:val="hybridMultilevel"/>
    <w:tmpl w:val="37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2E84"/>
    <w:multiLevelType w:val="hybridMultilevel"/>
    <w:tmpl w:val="6E9A9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7D1D"/>
    <w:multiLevelType w:val="hybridMultilevel"/>
    <w:tmpl w:val="A2AA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23B8"/>
    <w:multiLevelType w:val="hybridMultilevel"/>
    <w:tmpl w:val="E318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0977"/>
    <w:multiLevelType w:val="hybridMultilevel"/>
    <w:tmpl w:val="7C3E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9230A"/>
    <w:multiLevelType w:val="hybridMultilevel"/>
    <w:tmpl w:val="064AB7D4"/>
    <w:lvl w:ilvl="0" w:tplc="E8301C0A">
      <w:numFmt w:val="bullet"/>
      <w:lvlText w:val="-"/>
      <w:lvlJc w:val="left"/>
      <w:pPr>
        <w:ind w:left="720" w:hanging="360"/>
      </w:pPr>
      <w:rPr>
        <w:rFonts w:ascii="Twentieth Century" w:eastAsia="Twentieth Century" w:hAnsi="Twentieth Century" w:cs="Twentieth 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70542"/>
    <w:multiLevelType w:val="hybridMultilevel"/>
    <w:tmpl w:val="DDFE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90596">
    <w:abstractNumId w:val="0"/>
  </w:num>
  <w:num w:numId="2" w16cid:durableId="1668631850">
    <w:abstractNumId w:val="1"/>
  </w:num>
  <w:num w:numId="3" w16cid:durableId="1868760015">
    <w:abstractNumId w:val="4"/>
  </w:num>
  <w:num w:numId="4" w16cid:durableId="550000699">
    <w:abstractNumId w:val="6"/>
  </w:num>
  <w:num w:numId="5" w16cid:durableId="961956086">
    <w:abstractNumId w:val="3"/>
  </w:num>
  <w:num w:numId="6" w16cid:durableId="1467046181">
    <w:abstractNumId w:val="8"/>
  </w:num>
  <w:num w:numId="7" w16cid:durableId="233971851">
    <w:abstractNumId w:val="2"/>
  </w:num>
  <w:num w:numId="8" w16cid:durableId="1553807107">
    <w:abstractNumId w:val="5"/>
  </w:num>
  <w:num w:numId="9" w16cid:durableId="195235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89"/>
    <w:rsid w:val="00085BB1"/>
    <w:rsid w:val="00093690"/>
    <w:rsid w:val="0012060F"/>
    <w:rsid w:val="00167836"/>
    <w:rsid w:val="001761FF"/>
    <w:rsid w:val="00190935"/>
    <w:rsid w:val="00190D5E"/>
    <w:rsid w:val="001A20F5"/>
    <w:rsid w:val="001E0CC6"/>
    <w:rsid w:val="001E58A9"/>
    <w:rsid w:val="0021521D"/>
    <w:rsid w:val="00230773"/>
    <w:rsid w:val="00235E3E"/>
    <w:rsid w:val="00237475"/>
    <w:rsid w:val="00292777"/>
    <w:rsid w:val="002C15E4"/>
    <w:rsid w:val="0036386D"/>
    <w:rsid w:val="003B5E50"/>
    <w:rsid w:val="003C62A4"/>
    <w:rsid w:val="003D26BF"/>
    <w:rsid w:val="003E1C89"/>
    <w:rsid w:val="00431B0C"/>
    <w:rsid w:val="00466528"/>
    <w:rsid w:val="004F6E6C"/>
    <w:rsid w:val="0051312D"/>
    <w:rsid w:val="00553802"/>
    <w:rsid w:val="00561DE9"/>
    <w:rsid w:val="005642FC"/>
    <w:rsid w:val="00572BDA"/>
    <w:rsid w:val="0058722C"/>
    <w:rsid w:val="005A3D10"/>
    <w:rsid w:val="005C3028"/>
    <w:rsid w:val="005E1E12"/>
    <w:rsid w:val="005E4BE6"/>
    <w:rsid w:val="00623D4C"/>
    <w:rsid w:val="00747AAE"/>
    <w:rsid w:val="00755C6F"/>
    <w:rsid w:val="008065C7"/>
    <w:rsid w:val="00826645"/>
    <w:rsid w:val="00855EF8"/>
    <w:rsid w:val="00860758"/>
    <w:rsid w:val="00885F13"/>
    <w:rsid w:val="0088607C"/>
    <w:rsid w:val="008D4E2F"/>
    <w:rsid w:val="008E109A"/>
    <w:rsid w:val="00906AD7"/>
    <w:rsid w:val="00955FBF"/>
    <w:rsid w:val="00961366"/>
    <w:rsid w:val="009714C5"/>
    <w:rsid w:val="00987BAC"/>
    <w:rsid w:val="009962AB"/>
    <w:rsid w:val="009D4DF1"/>
    <w:rsid w:val="00A05900"/>
    <w:rsid w:val="00A151E5"/>
    <w:rsid w:val="00A2025B"/>
    <w:rsid w:val="00A20F95"/>
    <w:rsid w:val="00A37EA2"/>
    <w:rsid w:val="00A74A18"/>
    <w:rsid w:val="00B50E7F"/>
    <w:rsid w:val="00B94E49"/>
    <w:rsid w:val="00B95407"/>
    <w:rsid w:val="00BA115D"/>
    <w:rsid w:val="00BB7329"/>
    <w:rsid w:val="00C672BD"/>
    <w:rsid w:val="00C701AB"/>
    <w:rsid w:val="00C75228"/>
    <w:rsid w:val="00C8635A"/>
    <w:rsid w:val="00CC4F33"/>
    <w:rsid w:val="00CD77E2"/>
    <w:rsid w:val="00CF7E4B"/>
    <w:rsid w:val="00D170C5"/>
    <w:rsid w:val="00D52666"/>
    <w:rsid w:val="00D86EBF"/>
    <w:rsid w:val="00DC04C1"/>
    <w:rsid w:val="00DC5F46"/>
    <w:rsid w:val="00E043AE"/>
    <w:rsid w:val="00E15C96"/>
    <w:rsid w:val="00E16BFB"/>
    <w:rsid w:val="00E71884"/>
    <w:rsid w:val="00EA5BE0"/>
    <w:rsid w:val="00EE2E69"/>
    <w:rsid w:val="00EF6941"/>
    <w:rsid w:val="00F26F35"/>
    <w:rsid w:val="00F313B9"/>
    <w:rsid w:val="00F520F1"/>
    <w:rsid w:val="00F56DCB"/>
    <w:rsid w:val="00FC2B53"/>
    <w:rsid w:val="00FD4F3C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1322"/>
  <w15:docId w15:val="{6FA89E43-CE29-48F0-8153-824CAD2F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47F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F7B"/>
    <w:pPr>
      <w:ind w:left="720"/>
      <w:contextualSpacing/>
    </w:pPr>
  </w:style>
  <w:style w:type="table" w:styleId="TableGrid">
    <w:name w:val="Table Grid"/>
    <w:basedOn w:val="TableNormal"/>
    <w:uiPriority w:val="39"/>
    <w:rsid w:val="0044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380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2927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60F"/>
  </w:style>
  <w:style w:type="paragraph" w:styleId="Footer">
    <w:name w:val="footer"/>
    <w:basedOn w:val="Normal"/>
    <w:link w:val="Foot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60F"/>
  </w:style>
  <w:style w:type="paragraph" w:styleId="NoSpacing">
    <w:name w:val="No Spacing"/>
    <w:uiPriority w:val="1"/>
    <w:qFormat/>
    <w:rsid w:val="0023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430862401?pwd=NVR0YWFMSGpOL2s2cnFaQTB2MGlC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fetosleep.nichd.nih.gov/resources/sids-awareness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HenMFr9WHIFpO2+KLGJQWyIwQ==">AMUW2mXNMOmCkqTcxaw033/7btHTOF1G9FXrK4vYws/6u+GiOJ8TR9pou+EpJebeqvOoDAj2HwzgII6XhoFiDo7EenLprglbCgrqMCzsUJVZU+X8788fRu5fExnzrfVJ9ix+iZcflTSd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2447</Words>
  <Characters>13952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Harrington</dc:creator>
  <cp:lastModifiedBy>Jennie Kristiansen</cp:lastModifiedBy>
  <cp:revision>2</cp:revision>
  <cp:lastPrinted>2022-10-07T20:13:00Z</cp:lastPrinted>
  <dcterms:created xsi:type="dcterms:W3CDTF">2022-10-28T19:05:00Z</dcterms:created>
  <dcterms:modified xsi:type="dcterms:W3CDTF">2022-10-28T19:05:00Z</dcterms:modified>
</cp:coreProperties>
</file>