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C10431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9</w:t>
      </w:r>
      <w:r w:rsidR="00FA1AFF">
        <w:rPr>
          <w:sz w:val="24"/>
          <w:szCs w:val="24"/>
        </w:rPr>
        <w:t>, 2020 from 12:00pm-2:00pm</w:t>
      </w:r>
    </w:p>
    <w:p w:rsidR="006B55E8" w:rsidRPr="006A42A9" w:rsidRDefault="00806A64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Line opens at 11:45am</w:t>
      </w:r>
    </w:p>
    <w:p w:rsidR="006B55E8" w:rsidRDefault="006B55E8" w:rsidP="006B55E8">
      <w:pPr>
        <w:spacing w:after="0" w:line="240" w:lineRule="auto"/>
        <w:jc w:val="center"/>
      </w:pPr>
      <w:r>
        <w:t xml:space="preserve"> Attendee Access Code: 744-478-896 Dial-in Number: (415) 655-0060</w:t>
      </w:r>
    </w:p>
    <w:p w:rsidR="006A42A9" w:rsidRDefault="0073092C" w:rsidP="006B55E8">
      <w:pPr>
        <w:spacing w:after="0" w:line="240" w:lineRule="auto"/>
        <w:jc w:val="center"/>
      </w:pPr>
      <w:hyperlink r:id="rId5" w:history="1">
        <w:r w:rsidR="006A42A9" w:rsidRPr="005C3AD0">
          <w:rPr>
            <w:rStyle w:val="Hyperlink"/>
          </w:rPr>
          <w:t>https://attendee.gotowebinar.com/register/3075173905298512908</w:t>
        </w:r>
      </w:hyperlink>
    </w:p>
    <w:p w:rsidR="006A42A9" w:rsidRDefault="006A42A9" w:rsidP="006B55E8">
      <w:pPr>
        <w:spacing w:after="0" w:line="240" w:lineRule="auto"/>
        <w:jc w:val="center"/>
      </w:pPr>
    </w:p>
    <w:p w:rsidR="00257204" w:rsidRDefault="00257204" w:rsidP="00257204">
      <w:pPr>
        <w:spacing w:after="0" w:line="240" w:lineRule="auto"/>
        <w:rPr>
          <w:sz w:val="24"/>
          <w:szCs w:val="24"/>
        </w:rPr>
      </w:pP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Catherine Lytch, Brunswick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5223C1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Will Wakefield, Caldwell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264ACD" w:rsidRPr="00264ACD" w:rsidRDefault="00264ACD" w:rsidP="00264ACD">
      <w:pPr>
        <w:spacing w:after="0" w:line="240" w:lineRule="auto"/>
      </w:pPr>
    </w:p>
    <w:p w:rsidR="00CB371E" w:rsidRPr="00636563" w:rsidRDefault="00CB371E" w:rsidP="00346174">
      <w:pPr>
        <w:spacing w:after="0" w:line="240" w:lineRule="auto"/>
      </w:pPr>
    </w:p>
    <w:p w:rsidR="006C5F2E" w:rsidRDefault="006C5F2E" w:rsidP="006C5F2E">
      <w:pPr>
        <w:spacing w:after="0" w:line="240" w:lineRule="auto"/>
      </w:pPr>
      <w:r>
        <w:rPr>
          <w:b/>
          <w:u w:val="single"/>
        </w:rPr>
        <w:t>Child Support</w:t>
      </w:r>
      <w:r>
        <w:tab/>
      </w:r>
      <w:r>
        <w:tab/>
      </w:r>
      <w:r>
        <w:tab/>
        <w:t>Carla West</w:t>
      </w:r>
      <w:r>
        <w:tab/>
      </w:r>
      <w:r>
        <w:tab/>
      </w:r>
      <w:r>
        <w:tab/>
      </w:r>
      <w:r>
        <w:tab/>
      </w:r>
      <w:r>
        <w:tab/>
      </w:r>
      <w:r>
        <w:tab/>
        <w:t>20 mins</w:t>
      </w:r>
    </w:p>
    <w:p w:rsidR="006C5F2E" w:rsidRDefault="006C5F2E" w:rsidP="006C5F2E">
      <w:pPr>
        <w:spacing w:after="0" w:line="240" w:lineRule="auto"/>
      </w:pPr>
    </w:p>
    <w:p w:rsidR="006C5F2E" w:rsidRDefault="006C5F2E" w:rsidP="006C5F2E">
      <w:pPr>
        <w:pStyle w:val="ListParagraph"/>
        <w:numPr>
          <w:ilvl w:val="0"/>
          <w:numId w:val="17"/>
        </w:numPr>
        <w:spacing w:after="0" w:line="240" w:lineRule="auto"/>
      </w:pPr>
      <w:r>
        <w:t>IRS Audit</w:t>
      </w:r>
    </w:p>
    <w:p w:rsidR="007A0CB1" w:rsidRDefault="007A0CB1" w:rsidP="007A0CB1">
      <w:pPr>
        <w:pStyle w:val="ListParagraph"/>
        <w:numPr>
          <w:ilvl w:val="1"/>
          <w:numId w:val="17"/>
        </w:numPr>
        <w:spacing w:after="0" w:line="240" w:lineRule="auto"/>
      </w:pPr>
      <w:r>
        <w:t>Feb 8</w:t>
      </w:r>
      <w:r w:rsidRPr="007A0CB1">
        <w:rPr>
          <w:vertAlign w:val="superscript"/>
        </w:rPr>
        <w:t>th</w:t>
      </w:r>
      <w:r>
        <w:t xml:space="preserve"> – 14</w:t>
      </w:r>
      <w:r w:rsidRPr="007A0CB1">
        <w:rPr>
          <w:vertAlign w:val="superscript"/>
        </w:rPr>
        <w:t>th</w:t>
      </w:r>
      <w:r>
        <w:t xml:space="preserve"> will be conducted virtually.  Two counties will be Johnston and Surry – IRS will virtually visit. </w:t>
      </w:r>
    </w:p>
    <w:p w:rsidR="006C5F2E" w:rsidRDefault="006C5F2E" w:rsidP="006C5F2E">
      <w:pPr>
        <w:pStyle w:val="ListParagraph"/>
        <w:numPr>
          <w:ilvl w:val="0"/>
          <w:numId w:val="17"/>
        </w:numPr>
        <w:spacing w:after="0" w:line="240" w:lineRule="auto"/>
      </w:pPr>
      <w:r>
        <w:t>Modernization Update</w:t>
      </w:r>
    </w:p>
    <w:p w:rsidR="007A0CB1" w:rsidRDefault="007A0CB1" w:rsidP="007A0CB1">
      <w:pPr>
        <w:pStyle w:val="ListParagraph"/>
        <w:numPr>
          <w:ilvl w:val="1"/>
          <w:numId w:val="17"/>
        </w:numPr>
        <w:spacing w:after="0" w:line="240" w:lineRule="auto"/>
      </w:pPr>
      <w:r>
        <w:t xml:space="preserve">In the process of reviewing submitted proposals.  The contract award will be identified by January.  Looking for staff to participate in stakeholder groups.  </w:t>
      </w:r>
    </w:p>
    <w:p w:rsidR="006C5F2E" w:rsidRDefault="006C5F2E" w:rsidP="006C5F2E">
      <w:pPr>
        <w:pStyle w:val="ListParagraph"/>
        <w:numPr>
          <w:ilvl w:val="0"/>
          <w:numId w:val="17"/>
        </w:numPr>
        <w:spacing w:after="0" w:line="240" w:lineRule="auto"/>
      </w:pPr>
      <w:r>
        <w:t>Location Resources</w:t>
      </w:r>
    </w:p>
    <w:p w:rsidR="007A0CB1" w:rsidRDefault="007A0CB1" w:rsidP="007A0CB1">
      <w:pPr>
        <w:pStyle w:val="ListParagraph"/>
        <w:numPr>
          <w:ilvl w:val="1"/>
          <w:numId w:val="17"/>
        </w:numPr>
        <w:spacing w:after="0" w:line="240" w:lineRule="auto"/>
      </w:pPr>
      <w:r>
        <w:t>Agents can send requests to locate parents electronically - DCDL 20-59</w:t>
      </w:r>
    </w:p>
    <w:p w:rsidR="007A0CB1" w:rsidRDefault="007A0CB1" w:rsidP="007A0CB1">
      <w:pPr>
        <w:pStyle w:val="ListParagraph"/>
        <w:numPr>
          <w:ilvl w:val="1"/>
          <w:numId w:val="17"/>
        </w:numPr>
        <w:spacing w:after="0" w:line="240" w:lineRule="auto"/>
      </w:pPr>
      <w:r>
        <w:t>Change scheduled on 12/17/20 – customers can upload all documents to their agent.</w:t>
      </w:r>
      <w:r w:rsidR="00BF6C04">
        <w:t xml:space="preserve">  DCDL 20-60</w:t>
      </w:r>
    </w:p>
    <w:p w:rsidR="00BF6C04" w:rsidRDefault="00BF6C04" w:rsidP="007A0CB1">
      <w:pPr>
        <w:pStyle w:val="ListParagraph"/>
        <w:numPr>
          <w:ilvl w:val="1"/>
          <w:numId w:val="17"/>
        </w:numPr>
        <w:spacing w:after="0" w:line="240" w:lineRule="auto"/>
      </w:pPr>
      <w:r>
        <w:t>New feature in website that will allow managers to pull reports on all information that is sent to agents through the website. – Coming Soon</w:t>
      </w:r>
    </w:p>
    <w:p w:rsidR="00CB4DCD" w:rsidRDefault="00CB4DCD" w:rsidP="00CB4DCD">
      <w:pPr>
        <w:spacing w:after="0" w:line="240" w:lineRule="auto"/>
      </w:pPr>
    </w:p>
    <w:p w:rsidR="006C5F2E" w:rsidRDefault="006C5F2E" w:rsidP="00636563">
      <w:pPr>
        <w:spacing w:after="0" w:line="240" w:lineRule="auto"/>
        <w:rPr>
          <w:b/>
          <w:u w:val="single"/>
        </w:rPr>
      </w:pPr>
    </w:p>
    <w:p w:rsidR="00A94F39" w:rsidRDefault="006C5F2E" w:rsidP="00636563">
      <w:pPr>
        <w:spacing w:after="0" w:line="240" w:lineRule="auto"/>
      </w:pPr>
      <w:r>
        <w:rPr>
          <w:b/>
          <w:u w:val="single"/>
        </w:rPr>
        <w:t>DHB</w:t>
      </w:r>
      <w:r>
        <w:tab/>
      </w:r>
      <w:r>
        <w:tab/>
        <w:t>Betty Dumas-Beasley</w:t>
      </w:r>
      <w:r w:rsidR="00020D78">
        <w:t>, Carolyn McClanahan</w:t>
      </w:r>
      <w:r>
        <w:tab/>
      </w:r>
      <w:r w:rsidR="003651CE">
        <w:t xml:space="preserve">                             </w:t>
      </w:r>
      <w:r>
        <w:tab/>
        <w:t>20 mins</w:t>
      </w:r>
    </w:p>
    <w:p w:rsidR="006C5F2E" w:rsidRDefault="006C5F2E" w:rsidP="00636563">
      <w:pPr>
        <w:spacing w:after="0" w:line="240" w:lineRule="auto"/>
      </w:pPr>
    </w:p>
    <w:p w:rsidR="006C5F2E" w:rsidRDefault="006C5F2E" w:rsidP="006C5F2E">
      <w:pPr>
        <w:pStyle w:val="ListParagraph"/>
        <w:numPr>
          <w:ilvl w:val="0"/>
          <w:numId w:val="18"/>
        </w:numPr>
        <w:spacing w:after="0" w:line="240" w:lineRule="auto"/>
      </w:pPr>
      <w:r>
        <w:t>2</w:t>
      </w:r>
      <w:r w:rsidRPr="006C5F2E">
        <w:rPr>
          <w:vertAlign w:val="superscript"/>
        </w:rPr>
        <w:t>nd</w:t>
      </w:r>
      <w:r>
        <w:t xml:space="preserve"> Party Review Overview</w:t>
      </w:r>
    </w:p>
    <w:p w:rsidR="00074184" w:rsidRDefault="00074184" w:rsidP="00074184">
      <w:pPr>
        <w:pStyle w:val="ListParagraph"/>
        <w:numPr>
          <w:ilvl w:val="1"/>
          <w:numId w:val="18"/>
        </w:numPr>
        <w:spacing w:after="0" w:line="240" w:lineRule="auto"/>
      </w:pPr>
      <w:r>
        <w:t>Dear county director letter sent out 2 weeks ago regarding upcoming training.</w:t>
      </w:r>
    </w:p>
    <w:p w:rsidR="00074184" w:rsidRDefault="00074184" w:rsidP="00074184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Informative webinar – reporting and self-assessment training.  Training was conducted 2 years ago and want to offer again.  State looking at county reporting for consistency.  Presentation to discuss what is working in counties.  Will include follow up on 7078 </w:t>
      </w:r>
      <w:r w:rsidR="003E7442">
        <w:t>rules</w:t>
      </w:r>
      <w:r>
        <w:t xml:space="preserve">, how to capture trends, error, and strengthen internal control processes.  What is a desk review, how to conduct second party review, error types, what is an error, what is internal control deficiency, random selection, how to pull a sample, what are state 2020 trends, reference tools and resources available to counties.  9 am and 1 pm session tomorrow. Betty will send information about training again today (12/9/2020).  Session will last approximately 1 hour and 30 minutes. </w:t>
      </w:r>
    </w:p>
    <w:p w:rsidR="003651CE" w:rsidRDefault="003651CE" w:rsidP="006C5F2E">
      <w:pPr>
        <w:pStyle w:val="ListParagraph"/>
        <w:numPr>
          <w:ilvl w:val="0"/>
          <w:numId w:val="18"/>
        </w:numPr>
        <w:spacing w:after="0" w:line="240" w:lineRule="auto"/>
      </w:pPr>
      <w:r>
        <w:t>Medicaid Updates</w:t>
      </w:r>
    </w:p>
    <w:p w:rsidR="00074184" w:rsidRDefault="00074184" w:rsidP="00074184">
      <w:pPr>
        <w:pStyle w:val="ListParagraph"/>
        <w:numPr>
          <w:ilvl w:val="1"/>
          <w:numId w:val="18"/>
        </w:numPr>
        <w:spacing w:after="0" w:line="240" w:lineRule="auto"/>
      </w:pPr>
      <w:r>
        <w:lastRenderedPageBreak/>
        <w:t xml:space="preserve">County Playbook for managed care in the process of being updated.  </w:t>
      </w:r>
      <w:r w:rsidR="003E7442">
        <w:t>Updates will be posted in real-time.  All old information has been removed. Medicaid working with NCACDSS leadership and ES Committee chairs on the playbook.  Weekly communications will be sent out as well.</w:t>
      </w:r>
    </w:p>
    <w:p w:rsidR="003E7442" w:rsidRDefault="003E7442" w:rsidP="00074184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Working on automating the auto newborn process. Hospitals will be able to go into a portal to authorize auto-newborns.  Will be in the February 2021 update release.  Will be piloted first.  If your county has a hospital that is willing to participate in the pilot, please contact Carolyn and your county readiness liaison.  The second pilot will be in April 2021.   </w:t>
      </w:r>
    </w:p>
    <w:p w:rsidR="003E7442" w:rsidRDefault="007A0CB1" w:rsidP="00074184">
      <w:pPr>
        <w:pStyle w:val="ListParagraph"/>
        <w:numPr>
          <w:ilvl w:val="1"/>
          <w:numId w:val="18"/>
        </w:numPr>
        <w:spacing w:after="0" w:line="240" w:lineRule="auto"/>
      </w:pPr>
      <w:r>
        <w:t>NC FAST defect – pending application report.  Medicaid report cards were not impacted by the defect.  The defect resulted in the pending applications be off by one day.  On November 14</w:t>
      </w:r>
      <w:r w:rsidRPr="007A0CB1">
        <w:rPr>
          <w:vertAlign w:val="superscript"/>
        </w:rPr>
        <w:t>th</w:t>
      </w:r>
      <w:r>
        <w:t xml:space="preserve">, NCF started running corrections.  NCF reran reports for Oct and November, if counties failed Oct report card, they do not need to request a waiver for the report cards.  The defect has been corrected.  NCF running daily fix until they can permanently correct the issue.  </w:t>
      </w:r>
    </w:p>
    <w:p w:rsidR="007A0CB1" w:rsidRDefault="007A0CB1" w:rsidP="00074184">
      <w:pPr>
        <w:pStyle w:val="ListParagraph"/>
        <w:numPr>
          <w:ilvl w:val="1"/>
          <w:numId w:val="18"/>
        </w:numPr>
        <w:spacing w:after="0" w:line="240" w:lineRule="auto"/>
      </w:pPr>
      <w:r>
        <w:t>Tribal Membership training – policy and policy training will be available by the end of the month.  Counties will need to complete the training by January 9</w:t>
      </w:r>
      <w:r w:rsidRPr="007A0CB1">
        <w:rPr>
          <w:vertAlign w:val="superscript"/>
        </w:rPr>
        <w:t>th</w:t>
      </w:r>
      <w:r>
        <w:t xml:space="preserve">.  </w:t>
      </w:r>
    </w:p>
    <w:p w:rsidR="00CB4DCD" w:rsidRDefault="00CB4DCD" w:rsidP="00CB4DCD">
      <w:pPr>
        <w:spacing w:after="0" w:line="240" w:lineRule="auto"/>
      </w:pPr>
    </w:p>
    <w:p w:rsidR="00CB4DCD" w:rsidRDefault="00CB4DCD" w:rsidP="00CB4DCD">
      <w:pPr>
        <w:spacing w:after="0" w:line="240" w:lineRule="auto"/>
      </w:pPr>
    </w:p>
    <w:p w:rsidR="006C5F2E" w:rsidRDefault="006C5F2E" w:rsidP="006C5F2E">
      <w:pPr>
        <w:spacing w:after="0" w:line="240" w:lineRule="auto"/>
      </w:pPr>
    </w:p>
    <w:p w:rsidR="006C5F2E" w:rsidRDefault="006C5F2E" w:rsidP="006C5F2E">
      <w:pPr>
        <w:spacing w:after="0" w:line="240" w:lineRule="auto"/>
      </w:pPr>
      <w:r>
        <w:rPr>
          <w:b/>
          <w:u w:val="single"/>
        </w:rPr>
        <w:t>Food and Nutrition/Energy</w:t>
      </w:r>
      <w:r w:rsidR="00CB4DCD">
        <w:tab/>
      </w:r>
      <w:r>
        <w:t>Jerquitta Hicks, Allison Smith, David Locklear</w:t>
      </w:r>
      <w:r>
        <w:tab/>
      </w:r>
      <w:r w:rsidR="00CB4DCD">
        <w:tab/>
      </w:r>
      <w:r w:rsidR="007F23E0">
        <w:t>35</w:t>
      </w:r>
      <w:r>
        <w:t xml:space="preserve"> mins</w:t>
      </w:r>
    </w:p>
    <w:p w:rsidR="007F23E0" w:rsidRDefault="007F23E0" w:rsidP="006C5F2E">
      <w:pPr>
        <w:spacing w:after="0" w:line="240" w:lineRule="auto"/>
      </w:pPr>
    </w:p>
    <w:p w:rsidR="007F23E0" w:rsidRDefault="007F23E0" w:rsidP="007F23E0">
      <w:pPr>
        <w:pStyle w:val="ListParagraph"/>
        <w:numPr>
          <w:ilvl w:val="0"/>
          <w:numId w:val="18"/>
        </w:numPr>
        <w:spacing w:after="0" w:line="240" w:lineRule="auto"/>
      </w:pPr>
      <w:r>
        <w:t>Energy Program Updates</w:t>
      </w:r>
      <w:r w:rsidR="000D7AFF">
        <w:t xml:space="preserve"> and questions</w:t>
      </w:r>
    </w:p>
    <w:p w:rsidR="00BF6C04" w:rsidRDefault="00AA0697" w:rsidP="00BF6C04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Waiver for telephonic signature set to expire 12/31/20 however have requested an extension from USDA </w:t>
      </w:r>
    </w:p>
    <w:p w:rsidR="00AA0697" w:rsidRDefault="00AA0697" w:rsidP="00BF6C04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Emergency allotments – approval to extend allotments to the maximum amount in December 2020.  Will continue to request as long as Governors emergency order is in effect. </w:t>
      </w:r>
    </w:p>
    <w:p w:rsidR="00AA0697" w:rsidRDefault="00AA0697" w:rsidP="00BF6C04">
      <w:pPr>
        <w:pStyle w:val="ListParagraph"/>
        <w:numPr>
          <w:ilvl w:val="1"/>
          <w:numId w:val="18"/>
        </w:numPr>
        <w:spacing w:after="0" w:line="240" w:lineRule="auto"/>
      </w:pPr>
      <w:r>
        <w:t>Ongoing P-EBT – received guidance from USDA last week.  State reviewing the guidance and working with DPI and submitting a new plan.  Must receive approval for new plan before can move forward.  There is a lot of work to do – unlikely that there will be PEBT benefits in December – stay tuned for more information.</w:t>
      </w:r>
    </w:p>
    <w:p w:rsidR="00AA0697" w:rsidRDefault="00AA0697" w:rsidP="00AA0697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LIEAP </w:t>
      </w:r>
    </w:p>
    <w:p w:rsidR="00AA0697" w:rsidRDefault="00AA0697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January online application for CIP and LIEAP – state will be issuing a press release regarding the process for applying online.  </w:t>
      </w:r>
    </w:p>
    <w:p w:rsidR="00AA0697" w:rsidRDefault="00AA0697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Exploring possibility of robo calls around LIEAP promoting online application the week of December 28</w:t>
      </w:r>
      <w:r w:rsidRPr="00AA0697">
        <w:rPr>
          <w:vertAlign w:val="superscript"/>
        </w:rPr>
        <w:t>th</w:t>
      </w:r>
      <w:r>
        <w:t>.</w:t>
      </w:r>
    </w:p>
    <w:p w:rsidR="00AA0697" w:rsidRDefault="00AA0697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Online LIEAP application through EPASS is electronic.  Families can submit or print and drop it off/mail to office. </w:t>
      </w:r>
    </w:p>
    <w:p w:rsidR="00AA0697" w:rsidRDefault="00AA0697" w:rsidP="00AA0697">
      <w:pPr>
        <w:pStyle w:val="ListParagraph"/>
        <w:numPr>
          <w:ilvl w:val="0"/>
          <w:numId w:val="18"/>
        </w:numPr>
        <w:spacing w:after="0" w:line="240" w:lineRule="auto"/>
      </w:pPr>
      <w:r>
        <w:t>Energy Updates</w:t>
      </w:r>
    </w:p>
    <w:p w:rsidR="00AA0697" w:rsidRDefault="00AA0697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P -LIEAP autopayments – approved Dec 7</w:t>
      </w:r>
      <w:r w:rsidRPr="00AA0697">
        <w:rPr>
          <w:vertAlign w:val="superscript"/>
        </w:rPr>
        <w:t>th</w:t>
      </w:r>
      <w:r>
        <w:t>.  Approval notices were sent to households on Dec 8</w:t>
      </w:r>
      <w:r w:rsidRPr="00AA0697">
        <w:rPr>
          <w:vertAlign w:val="superscript"/>
        </w:rPr>
        <w:t>th</w:t>
      </w:r>
      <w:r>
        <w:t>.  The auto payments detailed report will be posted in FAST Help today by COB.</w:t>
      </w:r>
    </w:p>
    <w:p w:rsidR="00AA0697" w:rsidRDefault="00AA0697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Counties have 30 days to process payments</w:t>
      </w:r>
      <w:r w:rsidR="00B206D0">
        <w:t xml:space="preserve"> – clock will start today. 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There is not an auto-process for regular LIEAP payments. 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NCF will not be opening P-LIEAP applications – the properties have been turned off.  If families will report late P-LIEAP applications because it will pull from the county regular LIEAP funding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lastRenderedPageBreak/>
        <w:t>Counties that did not have enough P=LIEAP funding – the difference was pulled from county LIEAP funding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Counties can resume payment requests for regular LIEAP funds.  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There will be a report posted in FAST Help if a counties regular funds had to be used for P-LIEAP payments. 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Energy EPASS will have a new queue in the system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There is a demo scheduled today for Energy EPass today from 2-3 pm.  The training will be recorded and available for counties. </w:t>
      </w:r>
    </w:p>
    <w:p w:rsidR="00B206D0" w:rsidRDefault="00B206D0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LIEAP – application </w:t>
      </w:r>
      <w:r w:rsidR="0000775E">
        <w:t>for priority groups begins December 1</w:t>
      </w:r>
      <w:r w:rsidR="0000775E" w:rsidRPr="0000775E">
        <w:rPr>
          <w:vertAlign w:val="superscript"/>
        </w:rPr>
        <w:t>st</w:t>
      </w:r>
      <w:r w:rsidR="0000775E">
        <w:t>.  LIEAP will be available to apply beginning Jan 2</w:t>
      </w:r>
      <w:r w:rsidR="0000775E" w:rsidRPr="0000775E">
        <w:rPr>
          <w:vertAlign w:val="superscript"/>
        </w:rPr>
        <w:t>nd</w:t>
      </w:r>
      <w:r w:rsidR="0000775E">
        <w:t xml:space="preserve">.  </w:t>
      </w:r>
    </w:p>
    <w:p w:rsidR="0000775E" w:rsidRDefault="0000775E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 xml:space="preserve">I a household was approved for P-LIEAP that is the household LIEAP payment for the year.  If a household applies again – the application should be denied. </w:t>
      </w:r>
    </w:p>
    <w:p w:rsidR="0000775E" w:rsidRDefault="0000775E" w:rsidP="00AA0697">
      <w:pPr>
        <w:pStyle w:val="ListParagraph"/>
        <w:numPr>
          <w:ilvl w:val="1"/>
          <w:numId w:val="18"/>
        </w:numPr>
        <w:spacing w:after="0" w:line="240" w:lineRule="auto"/>
      </w:pPr>
      <w:r>
        <w:t>How do counties prioritize application received:  phone, drop off, mail in?  – prioritized on first come first serve basis</w:t>
      </w:r>
    </w:p>
    <w:p w:rsidR="0000775E" w:rsidRDefault="0000775E" w:rsidP="00AA0697">
      <w:pPr>
        <w:pStyle w:val="ListParagraph"/>
        <w:numPr>
          <w:ilvl w:val="1"/>
          <w:numId w:val="18"/>
        </w:numPr>
        <w:spacing w:after="0" w:line="240" w:lineRule="auto"/>
      </w:pPr>
    </w:p>
    <w:p w:rsidR="00CB4DCD" w:rsidRDefault="00CB4DCD" w:rsidP="00CB4DCD">
      <w:pPr>
        <w:spacing w:after="0" w:line="240" w:lineRule="auto"/>
      </w:pPr>
    </w:p>
    <w:p w:rsidR="00CB4DCD" w:rsidRDefault="00CB4DCD" w:rsidP="00CB4DCD">
      <w:pPr>
        <w:spacing w:after="0" w:line="240" w:lineRule="auto"/>
      </w:pPr>
    </w:p>
    <w:p w:rsidR="006C5F2E" w:rsidRDefault="006C5F2E" w:rsidP="006C5F2E">
      <w:pPr>
        <w:spacing w:after="0" w:line="240" w:lineRule="auto"/>
      </w:pPr>
    </w:p>
    <w:p w:rsidR="006C5F2E" w:rsidRDefault="006C5F2E" w:rsidP="006C5F2E">
      <w:pPr>
        <w:spacing w:after="0" w:line="240" w:lineRule="auto"/>
      </w:pPr>
    </w:p>
    <w:p w:rsidR="00A94F39" w:rsidRDefault="00A94F39" w:rsidP="00636563">
      <w:pPr>
        <w:spacing w:after="0" w:line="240" w:lineRule="auto"/>
      </w:pPr>
      <w:r>
        <w:rPr>
          <w:b/>
          <w:u w:val="single"/>
        </w:rPr>
        <w:t>DCDEE</w:t>
      </w:r>
      <w:r>
        <w:tab/>
      </w:r>
      <w:r>
        <w:tab/>
      </w:r>
      <w:r>
        <w:tab/>
      </w:r>
      <w:r>
        <w:tab/>
        <w:t>Elizabeth Everette</w:t>
      </w:r>
      <w:r w:rsidR="007F23E0">
        <w:t xml:space="preserve">, Dr. </w:t>
      </w:r>
      <w:r w:rsidR="00CB4DCD">
        <w:t>Kristi Snuggs</w:t>
      </w:r>
      <w:r>
        <w:tab/>
      </w:r>
      <w:r>
        <w:tab/>
      </w:r>
      <w:r w:rsidR="00CB4DCD">
        <w:tab/>
        <w:t>30</w:t>
      </w:r>
      <w:r>
        <w:t xml:space="preserve"> mins</w:t>
      </w:r>
    </w:p>
    <w:p w:rsidR="00A94F39" w:rsidRDefault="00A94F39" w:rsidP="00636563">
      <w:pPr>
        <w:spacing w:after="0" w:line="240" w:lineRule="auto"/>
      </w:pPr>
    </w:p>
    <w:p w:rsidR="008F688A" w:rsidRDefault="00CB4DCD" w:rsidP="007E757A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Review of funding </w:t>
      </w:r>
      <w:r w:rsidR="00BC39DA">
        <w:t>and future guidance</w:t>
      </w:r>
    </w:p>
    <w:p w:rsidR="009A0E4B" w:rsidRDefault="009A0E4B" w:rsidP="009A0E4B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Current Spending – state spending coefficient 101.2%.  Processed base pay in NC FAST.  Counties should be reviewing Smart Start spending.  Counties should not overspend SS funding. </w:t>
      </w:r>
    </w:p>
    <w:p w:rsidR="009A0E4B" w:rsidRDefault="009A0E4B" w:rsidP="009A0E4B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November payment in December will include September correction for underpayments.  All corrections were completed systematically.  </w:t>
      </w:r>
    </w:p>
    <w:p w:rsidR="009A0E4B" w:rsidRDefault="009A0E4B" w:rsidP="009A0E4B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All counties should </w:t>
      </w:r>
      <w:r w:rsidR="0073092C">
        <w:t>monitor</w:t>
      </w:r>
      <w:bookmarkStart w:id="0" w:name="_GoBack"/>
      <w:bookmarkEnd w:id="0"/>
      <w:r>
        <w:t xml:space="preserve"> spending.  Overspending counties should not work waiting list.  Underspending counties can work their waiting list. </w:t>
      </w:r>
    </w:p>
    <w:p w:rsidR="00D60485" w:rsidRDefault="00D60485" w:rsidP="006C5F2E">
      <w:pPr>
        <w:spacing w:after="0" w:line="240" w:lineRule="auto"/>
      </w:pPr>
    </w:p>
    <w:p w:rsidR="00D60485" w:rsidRDefault="00D60485" w:rsidP="00D60485">
      <w:pPr>
        <w:spacing w:after="0" w:line="240" w:lineRule="auto"/>
      </w:pPr>
    </w:p>
    <w:sectPr w:rsidR="00D60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1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0775E"/>
    <w:rsid w:val="00020D78"/>
    <w:rsid w:val="00074184"/>
    <w:rsid w:val="000D7AFF"/>
    <w:rsid w:val="0014643F"/>
    <w:rsid w:val="001B4578"/>
    <w:rsid w:val="001E05ED"/>
    <w:rsid w:val="00223274"/>
    <w:rsid w:val="00243EA1"/>
    <w:rsid w:val="00257204"/>
    <w:rsid w:val="00264ACD"/>
    <w:rsid w:val="00281F29"/>
    <w:rsid w:val="002B023A"/>
    <w:rsid w:val="002E1BF1"/>
    <w:rsid w:val="002E1EF9"/>
    <w:rsid w:val="002F38DE"/>
    <w:rsid w:val="003005D7"/>
    <w:rsid w:val="00344F02"/>
    <w:rsid w:val="00346174"/>
    <w:rsid w:val="003651CE"/>
    <w:rsid w:val="003A554F"/>
    <w:rsid w:val="003B2C82"/>
    <w:rsid w:val="003B656B"/>
    <w:rsid w:val="003C6153"/>
    <w:rsid w:val="003D1B7C"/>
    <w:rsid w:val="003E7442"/>
    <w:rsid w:val="00450A5F"/>
    <w:rsid w:val="00453E7D"/>
    <w:rsid w:val="00467689"/>
    <w:rsid w:val="004A54A4"/>
    <w:rsid w:val="004C0F2D"/>
    <w:rsid w:val="004E767A"/>
    <w:rsid w:val="004F0040"/>
    <w:rsid w:val="00512D32"/>
    <w:rsid w:val="005223C1"/>
    <w:rsid w:val="00532380"/>
    <w:rsid w:val="0053476F"/>
    <w:rsid w:val="00536880"/>
    <w:rsid w:val="0057053B"/>
    <w:rsid w:val="005B1164"/>
    <w:rsid w:val="005E1C6F"/>
    <w:rsid w:val="00630238"/>
    <w:rsid w:val="00636563"/>
    <w:rsid w:val="00672561"/>
    <w:rsid w:val="006A42A9"/>
    <w:rsid w:val="006B55E8"/>
    <w:rsid w:val="006C5F2E"/>
    <w:rsid w:val="00702F22"/>
    <w:rsid w:val="007165C3"/>
    <w:rsid w:val="0073092C"/>
    <w:rsid w:val="007321C5"/>
    <w:rsid w:val="00756E8A"/>
    <w:rsid w:val="00761CA7"/>
    <w:rsid w:val="00761DBE"/>
    <w:rsid w:val="007802B9"/>
    <w:rsid w:val="007802C0"/>
    <w:rsid w:val="007A0CB1"/>
    <w:rsid w:val="007A4E0A"/>
    <w:rsid w:val="007B3773"/>
    <w:rsid w:val="007B4335"/>
    <w:rsid w:val="007C5D38"/>
    <w:rsid w:val="007D357C"/>
    <w:rsid w:val="007D7AD9"/>
    <w:rsid w:val="007E4A77"/>
    <w:rsid w:val="007F23E0"/>
    <w:rsid w:val="00806A64"/>
    <w:rsid w:val="00896F59"/>
    <w:rsid w:val="008A45E1"/>
    <w:rsid w:val="008C13AE"/>
    <w:rsid w:val="008F688A"/>
    <w:rsid w:val="00902D7F"/>
    <w:rsid w:val="00905FB8"/>
    <w:rsid w:val="00942001"/>
    <w:rsid w:val="00950906"/>
    <w:rsid w:val="009A0E4B"/>
    <w:rsid w:val="00A94F39"/>
    <w:rsid w:val="00AA011B"/>
    <w:rsid w:val="00AA0697"/>
    <w:rsid w:val="00AD022A"/>
    <w:rsid w:val="00B206D0"/>
    <w:rsid w:val="00B447D6"/>
    <w:rsid w:val="00B66C10"/>
    <w:rsid w:val="00B73CA7"/>
    <w:rsid w:val="00B81883"/>
    <w:rsid w:val="00B83C1F"/>
    <w:rsid w:val="00BA1AF6"/>
    <w:rsid w:val="00BC39DA"/>
    <w:rsid w:val="00BD609B"/>
    <w:rsid w:val="00BF6C04"/>
    <w:rsid w:val="00C10431"/>
    <w:rsid w:val="00C347A2"/>
    <w:rsid w:val="00C37DD6"/>
    <w:rsid w:val="00C44072"/>
    <w:rsid w:val="00C60681"/>
    <w:rsid w:val="00C94D74"/>
    <w:rsid w:val="00CA1E6C"/>
    <w:rsid w:val="00CB371E"/>
    <w:rsid w:val="00CB4DCD"/>
    <w:rsid w:val="00CD7649"/>
    <w:rsid w:val="00D24322"/>
    <w:rsid w:val="00D60485"/>
    <w:rsid w:val="00D94BAC"/>
    <w:rsid w:val="00E30AF0"/>
    <w:rsid w:val="00E41214"/>
    <w:rsid w:val="00E56C17"/>
    <w:rsid w:val="00ED3E02"/>
    <w:rsid w:val="00F0004B"/>
    <w:rsid w:val="00F32FCC"/>
    <w:rsid w:val="00F416C0"/>
    <w:rsid w:val="00F51027"/>
    <w:rsid w:val="00F54054"/>
    <w:rsid w:val="00F70124"/>
    <w:rsid w:val="00F97AD1"/>
    <w:rsid w:val="00FA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CF1A3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ttendee.gotowebinar.com/register/30751739052985129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Catherine Lytch</cp:lastModifiedBy>
  <cp:revision>4</cp:revision>
  <dcterms:created xsi:type="dcterms:W3CDTF">2020-12-09T18:18:00Z</dcterms:created>
  <dcterms:modified xsi:type="dcterms:W3CDTF">2020-12-09T20:16:00Z</dcterms:modified>
</cp:coreProperties>
</file>