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7ABB" w14:textId="065D6209" w:rsidR="003B2C82" w:rsidRPr="00630353" w:rsidRDefault="00512D32" w:rsidP="00512D32">
      <w:pPr>
        <w:spacing w:after="0" w:line="240" w:lineRule="auto"/>
        <w:jc w:val="center"/>
        <w:rPr>
          <w:sz w:val="24"/>
          <w:szCs w:val="24"/>
        </w:rPr>
      </w:pPr>
      <w:bookmarkStart w:id="0" w:name="_Hlk94889270"/>
      <w:r w:rsidRPr="00630353">
        <w:rPr>
          <w:sz w:val="24"/>
          <w:szCs w:val="24"/>
        </w:rPr>
        <w:t xml:space="preserve">ECONOMIC PROGRAMS COMMITTEE </w:t>
      </w:r>
    </w:p>
    <w:p w14:paraId="50B1CDA1" w14:textId="0C892BCF" w:rsidR="008A1A42" w:rsidRDefault="00630353" w:rsidP="006A42A9">
      <w:pPr>
        <w:spacing w:after="0" w:line="240" w:lineRule="auto"/>
        <w:jc w:val="center"/>
        <w:rPr>
          <w:sz w:val="24"/>
          <w:szCs w:val="24"/>
        </w:rPr>
      </w:pPr>
      <w:r w:rsidRPr="00630353">
        <w:rPr>
          <w:sz w:val="24"/>
          <w:szCs w:val="24"/>
        </w:rPr>
        <w:t>December 13</w:t>
      </w:r>
      <w:r w:rsidR="002C7536" w:rsidRPr="00630353">
        <w:rPr>
          <w:sz w:val="24"/>
          <w:szCs w:val="24"/>
        </w:rPr>
        <w:t>, 2023</w:t>
      </w:r>
    </w:p>
    <w:bookmarkEnd w:id="0"/>
    <w:p w14:paraId="73072F4F" w14:textId="77777777" w:rsidR="00443B6A" w:rsidRPr="00FE30FC" w:rsidRDefault="00443B6A" w:rsidP="00443B6A">
      <w:pPr>
        <w:spacing w:after="0" w:line="240" w:lineRule="auto"/>
        <w:jc w:val="center"/>
        <w:rPr>
          <w:rFonts w:eastAsia="Times New Roman" w:cstheme="minorHAnsi"/>
          <w:color w:val="000000" w:themeColor="text1"/>
          <w:sz w:val="24"/>
          <w:szCs w:val="24"/>
          <w:highlight w:val="yellow"/>
        </w:rPr>
      </w:pPr>
    </w:p>
    <w:p w14:paraId="4E130226" w14:textId="77777777" w:rsidR="00630353" w:rsidRDefault="00630353" w:rsidP="009B23EB">
      <w:pPr>
        <w:spacing w:after="0" w:line="240" w:lineRule="auto"/>
      </w:pPr>
    </w:p>
    <w:p w14:paraId="1B064D41" w14:textId="28FB5C5C" w:rsidR="007F67D3" w:rsidRPr="00591366" w:rsidRDefault="00257204" w:rsidP="009B23EB">
      <w:pPr>
        <w:spacing w:after="0" w:line="240" w:lineRule="auto"/>
      </w:pPr>
      <w:r w:rsidRPr="00591366">
        <w:t>Co-Chairs</w:t>
      </w:r>
      <w:r w:rsidR="004E2D2B">
        <w:t>:</w:t>
      </w:r>
      <w:r w:rsidRPr="00591366">
        <w:t xml:space="preserve"> Trish Baker, Davidson County</w:t>
      </w:r>
      <w:r w:rsidR="006C17B4" w:rsidRPr="00591366">
        <w:t xml:space="preserve">, </w:t>
      </w:r>
      <w:r w:rsidR="005223C1" w:rsidRPr="00591366">
        <w:t>Angi Kar</w:t>
      </w:r>
      <w:r w:rsidRPr="00591366">
        <w:t>chmer, Gaston County</w:t>
      </w:r>
      <w:r w:rsidR="006C17B4" w:rsidRPr="00591366">
        <w:t xml:space="preserve">, </w:t>
      </w:r>
      <w:r w:rsidR="007F67D3" w:rsidRPr="00591366">
        <w:t xml:space="preserve">Willie Smith, </w:t>
      </w:r>
      <w:r w:rsidR="00496DE0" w:rsidRPr="00591366">
        <w:t>Gates County</w:t>
      </w:r>
      <w:r w:rsidR="004E2D2B">
        <w:t>, Brenda Brown, Hertford County</w:t>
      </w:r>
    </w:p>
    <w:p w14:paraId="3DE5C82A" w14:textId="257EB650" w:rsidR="00AB0BA6" w:rsidRPr="00630353" w:rsidRDefault="00522870" w:rsidP="00630353">
      <w:pPr>
        <w:spacing w:after="0" w:line="240" w:lineRule="auto"/>
        <w:rPr>
          <w:b/>
        </w:rPr>
      </w:pPr>
      <w:r w:rsidRPr="00591366">
        <w:rPr>
          <w:b/>
        </w:rPr>
        <w:tab/>
      </w:r>
      <w:r w:rsidRPr="00591366">
        <w:rPr>
          <w:b/>
        </w:rPr>
        <w:tab/>
      </w:r>
      <w:r w:rsidRPr="00591366">
        <w:rPr>
          <w:b/>
        </w:rPr>
        <w:tab/>
      </w:r>
      <w:r w:rsidRPr="00591366">
        <w:rPr>
          <w:b/>
        </w:rPr>
        <w:tab/>
      </w:r>
      <w:r w:rsidRPr="00591366">
        <w:rPr>
          <w:b/>
        </w:rPr>
        <w:tab/>
      </w:r>
      <w:r w:rsidRPr="00591366">
        <w:rPr>
          <w:b/>
        </w:rPr>
        <w:tab/>
      </w:r>
      <w:r w:rsidRPr="00591366">
        <w:rPr>
          <w:b/>
        </w:rPr>
        <w:tab/>
      </w:r>
      <w:r w:rsidRPr="00591366">
        <w:rPr>
          <w:b/>
        </w:rPr>
        <w:tab/>
      </w:r>
      <w:r w:rsidRPr="00591366">
        <w:rPr>
          <w:b/>
        </w:rPr>
        <w:tab/>
      </w:r>
      <w:r w:rsidRPr="00591366">
        <w:rPr>
          <w:b/>
        </w:rPr>
        <w:tab/>
      </w:r>
      <w:r w:rsidR="00AB0BA6" w:rsidRPr="00AB0BA6">
        <w:t xml:space="preserve"> </w:t>
      </w:r>
    </w:p>
    <w:p w14:paraId="1DC811B4" w14:textId="75DFF692" w:rsidR="007444B6" w:rsidRPr="00591366" w:rsidRDefault="007444B6" w:rsidP="007444B6">
      <w:pPr>
        <w:spacing w:after="0" w:line="240" w:lineRule="auto"/>
      </w:pPr>
      <w:r w:rsidRPr="00591366">
        <w:rPr>
          <w:b/>
          <w:u w:val="single"/>
        </w:rPr>
        <w:t>FNS</w:t>
      </w:r>
      <w:r w:rsidRPr="00591366">
        <w:rPr>
          <w:u w:val="single"/>
        </w:rPr>
        <w:t xml:space="preserve"> </w:t>
      </w:r>
      <w:r w:rsidRPr="00591366">
        <w:t>-</w:t>
      </w:r>
      <w:r>
        <w:t xml:space="preserve"> </w:t>
      </w:r>
      <w:r>
        <w:tab/>
      </w:r>
      <w:r w:rsidRPr="00591366">
        <w:t>Jerqui</w:t>
      </w:r>
      <w:r>
        <w:t>t</w:t>
      </w:r>
      <w:r w:rsidRPr="00591366">
        <w:t xml:space="preserve">ta Hicks, Cynthia Ervin                                                                            </w:t>
      </w:r>
      <w:r>
        <w:t xml:space="preserve">     </w:t>
      </w:r>
      <w:r>
        <w:tab/>
      </w:r>
      <w:r>
        <w:tab/>
      </w:r>
      <w:r w:rsidRPr="00591366">
        <w:t xml:space="preserve"> </w:t>
      </w:r>
    </w:p>
    <w:p w14:paraId="1F5BF18C" w14:textId="25FDC5A2" w:rsidR="007444B6" w:rsidRDefault="00630353" w:rsidP="007444B6">
      <w:pPr>
        <w:pStyle w:val="ListParagraph"/>
        <w:numPr>
          <w:ilvl w:val="0"/>
          <w:numId w:val="20"/>
        </w:numPr>
        <w:spacing w:after="0" w:line="240" w:lineRule="auto"/>
      </w:pPr>
      <w:r>
        <w:t>2024 COLA</w:t>
      </w:r>
    </w:p>
    <w:p w14:paraId="13939944" w14:textId="444DB2DD" w:rsidR="000233FD" w:rsidRDefault="000233FD" w:rsidP="000233FD">
      <w:pPr>
        <w:pStyle w:val="ListParagraph"/>
        <w:spacing w:after="0" w:line="240" w:lineRule="auto"/>
      </w:pPr>
      <w:r>
        <w:t>Changes are effective as of 10/1. May see some additional adjustments for SSI population in January.</w:t>
      </w:r>
    </w:p>
    <w:p w14:paraId="532B5FE7" w14:textId="73D3AD49" w:rsidR="00630353" w:rsidRDefault="00630353" w:rsidP="007444B6">
      <w:pPr>
        <w:pStyle w:val="ListParagraph"/>
        <w:numPr>
          <w:ilvl w:val="0"/>
          <w:numId w:val="20"/>
        </w:numPr>
        <w:spacing w:after="0" w:line="240" w:lineRule="auto"/>
      </w:pPr>
      <w:r>
        <w:t>FNS/SNAP system enhancements</w:t>
      </w:r>
    </w:p>
    <w:p w14:paraId="1AABC408" w14:textId="4F906771" w:rsidR="000233FD" w:rsidRDefault="000233FD" w:rsidP="000233FD">
      <w:pPr>
        <w:pStyle w:val="ListParagraph"/>
        <w:spacing w:after="0" w:line="240" w:lineRule="auto"/>
      </w:pPr>
      <w:r>
        <w:t>Online features now available (eNotices, text messages, online recerts, change of circumstances). FNS online COC is getting ready to launch. SNAP COC is already available. Encourage linking to utilize these new features. Seeing an uptick in online recerts. Remote Identity pro</w:t>
      </w:r>
      <w:r w:rsidR="00432864">
        <w:t>o</w:t>
      </w:r>
      <w:r>
        <w:t xml:space="preserve">fing is coming soon. </w:t>
      </w:r>
    </w:p>
    <w:p w14:paraId="7717372B" w14:textId="74B8F0B1" w:rsidR="00630353" w:rsidRDefault="00630353" w:rsidP="007444B6">
      <w:pPr>
        <w:pStyle w:val="ListParagraph"/>
        <w:numPr>
          <w:ilvl w:val="0"/>
          <w:numId w:val="20"/>
        </w:numPr>
        <w:spacing w:after="0" w:line="240" w:lineRule="auto"/>
      </w:pPr>
      <w:r>
        <w:t>AB</w:t>
      </w:r>
      <w:r w:rsidR="000233FD">
        <w:t>AW</w:t>
      </w:r>
      <w:r>
        <w:t>D website</w:t>
      </w:r>
    </w:p>
    <w:p w14:paraId="75F6B59A" w14:textId="538CF04A" w:rsidR="000233FD" w:rsidRDefault="000233FD" w:rsidP="000233FD">
      <w:pPr>
        <w:pStyle w:val="ListParagraph"/>
        <w:spacing w:after="0" w:line="240" w:lineRule="auto"/>
      </w:pPr>
      <w:r>
        <w:t xml:space="preserve">Launched to help beneficiaries to understand ABAWD and upper age changes. </w:t>
      </w:r>
    </w:p>
    <w:p w14:paraId="751BB193" w14:textId="60EB2D62" w:rsidR="00630353" w:rsidRDefault="00630353" w:rsidP="007444B6">
      <w:pPr>
        <w:pStyle w:val="ListParagraph"/>
        <w:numPr>
          <w:ilvl w:val="0"/>
          <w:numId w:val="20"/>
        </w:numPr>
        <w:spacing w:after="0" w:line="240" w:lineRule="auto"/>
      </w:pPr>
      <w:r>
        <w:t>Card Skimming</w:t>
      </w:r>
    </w:p>
    <w:p w14:paraId="3938F506" w14:textId="03510CAA" w:rsidR="000233FD" w:rsidRDefault="000233FD" w:rsidP="000233FD">
      <w:pPr>
        <w:pStyle w:val="ListParagraph"/>
        <w:spacing w:after="0" w:line="240" w:lineRule="auto"/>
      </w:pPr>
      <w:r>
        <w:t xml:space="preserve">Constantly looking for ways to improve business, created card skimming webpage with FAQ for beneficiary. </w:t>
      </w:r>
    </w:p>
    <w:p w14:paraId="08FDBF02" w14:textId="6B8DC8AE" w:rsidR="000233FD" w:rsidRDefault="00630353" w:rsidP="000233FD">
      <w:pPr>
        <w:pStyle w:val="ListParagraph"/>
        <w:numPr>
          <w:ilvl w:val="0"/>
          <w:numId w:val="20"/>
        </w:numPr>
        <w:spacing w:after="0" w:line="240" w:lineRule="auto"/>
      </w:pPr>
      <w:r>
        <w:t>PEBT ending</w:t>
      </w:r>
      <w:r w:rsidR="000233FD">
        <w:t xml:space="preserve"> permanently.</w:t>
      </w:r>
    </w:p>
    <w:p w14:paraId="4116E55C" w14:textId="3958B951" w:rsidR="00630353" w:rsidRDefault="00630353" w:rsidP="007444B6">
      <w:pPr>
        <w:pStyle w:val="ListParagraph"/>
        <w:numPr>
          <w:ilvl w:val="0"/>
          <w:numId w:val="20"/>
        </w:numPr>
        <w:spacing w:after="0" w:line="240" w:lineRule="auto"/>
      </w:pPr>
      <w:r>
        <w:t>Summer EBT</w:t>
      </w:r>
    </w:p>
    <w:p w14:paraId="1BCA26E1" w14:textId="43208458" w:rsidR="000233FD" w:rsidRDefault="000233FD" w:rsidP="000233FD">
      <w:pPr>
        <w:pStyle w:val="ListParagraph"/>
        <w:spacing w:after="0" w:line="240" w:lineRule="auto"/>
      </w:pPr>
      <w:r>
        <w:t xml:space="preserve">New permanent summer EBT in 2024, new program. Additional guidance is coming. Will implement at state level with DPI. </w:t>
      </w:r>
    </w:p>
    <w:p w14:paraId="51820F57" w14:textId="5572C49E" w:rsidR="000233FD" w:rsidRDefault="000233FD" w:rsidP="000233FD">
      <w:pPr>
        <w:pStyle w:val="ListParagraph"/>
        <w:numPr>
          <w:ilvl w:val="0"/>
          <w:numId w:val="20"/>
        </w:numPr>
        <w:spacing w:after="0" w:line="240" w:lineRule="auto"/>
      </w:pPr>
      <w:r>
        <w:t>Non-Merit Staff – developed a survey for early next year to gauge interest in using non-merit to perform activities. There will be reporting requirements to USDA (quarterly and annually)</w:t>
      </w:r>
      <w:r w:rsidR="00067C55">
        <w:t>.</w:t>
      </w:r>
      <w:r w:rsidR="00C97AE7">
        <w:t xml:space="preserve"> Will not be able to do interviews or establish eligibility. Survey will explain tasks that a non-merit staff could do. </w:t>
      </w:r>
    </w:p>
    <w:p w14:paraId="2A8245F7" w14:textId="13A9B6EE" w:rsidR="007444B6" w:rsidRDefault="005A532E" w:rsidP="007444B6">
      <w:pPr>
        <w:pStyle w:val="ListParagraph"/>
        <w:numPr>
          <w:ilvl w:val="0"/>
          <w:numId w:val="20"/>
        </w:numPr>
        <w:spacing w:after="0" w:line="240" w:lineRule="auto"/>
      </w:pPr>
      <w:r>
        <w:t xml:space="preserve">Q &amp; </w:t>
      </w:r>
      <w:r w:rsidR="00AF3BE0">
        <w:t>A</w:t>
      </w:r>
    </w:p>
    <w:p w14:paraId="70DB897F" w14:textId="37A68799" w:rsidR="00067C55" w:rsidRDefault="00067C55" w:rsidP="00067C55">
      <w:pPr>
        <w:pStyle w:val="ListParagraph"/>
        <w:spacing w:after="0" w:line="240" w:lineRule="auto"/>
      </w:pPr>
      <w:r>
        <w:t>Question about Dashboard/Workloads – created three dashboards (pending caseloads, completed caseload and analysis). Piloting this with several counties</w:t>
      </w:r>
      <w:r w:rsidR="00817FF8">
        <w:t xml:space="preserve">. </w:t>
      </w:r>
    </w:p>
    <w:p w14:paraId="0AACCEC1" w14:textId="2284713F" w:rsidR="00817FF8" w:rsidRDefault="00817FF8" w:rsidP="00067C55">
      <w:pPr>
        <w:pStyle w:val="ListParagraph"/>
        <w:spacing w:after="0" w:line="240" w:lineRule="auto"/>
      </w:pPr>
    </w:p>
    <w:p w14:paraId="4DF93B07" w14:textId="7D43B0AF" w:rsidR="00817FF8" w:rsidRDefault="00817FF8" w:rsidP="00067C55">
      <w:pPr>
        <w:pStyle w:val="ListParagraph"/>
        <w:spacing w:after="0" w:line="240" w:lineRule="auto"/>
      </w:pPr>
      <w:r>
        <w:t xml:space="preserve">Out of SNAP ARPA funds. NC Fast is always looking to expand and more enhancements could be coming. </w:t>
      </w:r>
    </w:p>
    <w:p w14:paraId="3D2EAB50" w14:textId="025851A7" w:rsidR="00AF3BE0" w:rsidRDefault="00AF3BE0" w:rsidP="00AF3BE0">
      <w:pPr>
        <w:spacing w:after="0" w:line="240" w:lineRule="auto"/>
      </w:pPr>
    </w:p>
    <w:p w14:paraId="1C29822D" w14:textId="77777777" w:rsidR="00426077" w:rsidRDefault="00426077" w:rsidP="00CB0C95">
      <w:pPr>
        <w:spacing w:after="0" w:line="240" w:lineRule="auto"/>
        <w:rPr>
          <w:b/>
          <w:u w:val="single"/>
        </w:rPr>
      </w:pPr>
    </w:p>
    <w:p w14:paraId="2621F3F7" w14:textId="0FF4E96F" w:rsidR="00CB0C95" w:rsidRDefault="00CB0C95" w:rsidP="00CB0C95">
      <w:pPr>
        <w:spacing w:after="0" w:line="240" w:lineRule="auto"/>
        <w:rPr>
          <w:b/>
          <w:u w:val="single"/>
        </w:rPr>
      </w:pPr>
      <w:r w:rsidRPr="00591366">
        <w:rPr>
          <w:b/>
          <w:u w:val="single"/>
        </w:rPr>
        <w:t xml:space="preserve">DHB </w:t>
      </w:r>
      <w:r w:rsidR="0003713E">
        <w:t xml:space="preserve"> - </w:t>
      </w:r>
      <w:r w:rsidR="0003713E">
        <w:tab/>
      </w:r>
      <w:r w:rsidRPr="00591366">
        <w:t xml:space="preserve">Eva Fulcher/Gina Hamilton </w:t>
      </w:r>
      <w:r>
        <w:t xml:space="preserve">                                                  </w:t>
      </w:r>
      <w:r>
        <w:tab/>
      </w:r>
      <w:r>
        <w:tab/>
      </w:r>
      <w:r>
        <w:tab/>
      </w:r>
      <w:r>
        <w:tab/>
        <w:t xml:space="preserve">           </w:t>
      </w:r>
      <w:r w:rsidR="0003713E">
        <w:tab/>
      </w:r>
    </w:p>
    <w:p w14:paraId="22AFE61A" w14:textId="72A88424" w:rsidR="000A17EE" w:rsidRDefault="005A532E" w:rsidP="00CB0C95">
      <w:pPr>
        <w:pStyle w:val="ListParagraph"/>
        <w:numPr>
          <w:ilvl w:val="0"/>
          <w:numId w:val="36"/>
        </w:numPr>
        <w:spacing w:after="0" w:line="240" w:lineRule="auto"/>
      </w:pPr>
      <w:r>
        <w:t xml:space="preserve">8110’s </w:t>
      </w:r>
    </w:p>
    <w:p w14:paraId="45E2402E" w14:textId="07FB5256" w:rsidR="006D08CA" w:rsidRDefault="006D08CA" w:rsidP="006D08CA">
      <w:pPr>
        <w:pStyle w:val="ListParagraph"/>
        <w:spacing w:after="0" w:line="240" w:lineRule="auto"/>
      </w:pPr>
      <w:r>
        <w:t xml:space="preserve">Critical that workers generate 8110 in NC Fast. If there is an issue with reason and outcome on notice and cannot get correct – need to report this. Guidance is coming on how to report this. If it’s a system issue want NC Fast to fix it. A proper 8110 is critical, federal requirement to notify of outcome and policy citation and effective dates. 8110’s must be correct. </w:t>
      </w:r>
      <w:r w:rsidR="00B21A10">
        <w:t xml:space="preserve">All audits including Franklin v Kinsley to update language on 8110 reasons and outcomes. </w:t>
      </w:r>
      <w:r w:rsidR="00074CE9">
        <w:t xml:space="preserve">Two odd scenarios found and submitted a change request to NCF, will notify counties. Do not know why caseworkers are going outside NC Fast to issue 8110’s. </w:t>
      </w:r>
    </w:p>
    <w:p w14:paraId="4F92576D" w14:textId="3C30D48D" w:rsidR="004A4F86" w:rsidRDefault="004A4F86" w:rsidP="006D08CA">
      <w:pPr>
        <w:pStyle w:val="ListParagraph"/>
        <w:spacing w:after="0" w:line="240" w:lineRule="auto"/>
      </w:pPr>
    </w:p>
    <w:p w14:paraId="38570AE7" w14:textId="2ED8EDDC" w:rsidR="004A4F86" w:rsidRDefault="004A4F86" w:rsidP="006D08CA">
      <w:pPr>
        <w:pStyle w:val="ListParagraph"/>
        <w:spacing w:after="0" w:line="240" w:lineRule="auto"/>
      </w:pPr>
      <w:r>
        <w:t xml:space="preserve">Will push out communication shortly on what to do when caseworker states 8110 cannot be generated. </w:t>
      </w:r>
      <w:r w:rsidR="00915749">
        <w:t xml:space="preserve">Do not generate from internal document system, generate in NC Fast. Let OST know immediate if cannot generate – need case number and issue so they can resolve it. </w:t>
      </w:r>
    </w:p>
    <w:p w14:paraId="659846DC" w14:textId="1DE3623B" w:rsidR="004A0255" w:rsidRDefault="004A0255" w:rsidP="006D08CA">
      <w:pPr>
        <w:pStyle w:val="ListParagraph"/>
        <w:spacing w:after="0" w:line="240" w:lineRule="auto"/>
      </w:pPr>
    </w:p>
    <w:p w14:paraId="373C3206" w14:textId="483D0F48" w:rsidR="004A0255" w:rsidRDefault="004A0255" w:rsidP="006D08CA">
      <w:pPr>
        <w:pStyle w:val="ListParagraph"/>
        <w:spacing w:after="0" w:line="240" w:lineRule="auto"/>
      </w:pPr>
      <w:r>
        <w:t xml:space="preserve">If “notice sent out of NC Fast” shows, it’s because the caseworker selected that reason. </w:t>
      </w:r>
      <w:r w:rsidR="006724D3">
        <w:t>Eva stated a data issue was found so in general there should be a reduction in this showing on future Termination</w:t>
      </w:r>
      <w:r w:rsidR="00915749">
        <w:t>/</w:t>
      </w:r>
      <w:r w:rsidR="006724D3">
        <w:t xml:space="preserve">Reduction reports. </w:t>
      </w:r>
    </w:p>
    <w:p w14:paraId="60E0467D" w14:textId="1D95449F" w:rsidR="00310CDF" w:rsidRDefault="00310CDF" w:rsidP="00310CDF">
      <w:pPr>
        <w:pStyle w:val="ListParagraph"/>
        <w:spacing w:after="0" w:line="240" w:lineRule="auto"/>
      </w:pPr>
    </w:p>
    <w:p w14:paraId="206F5E4D" w14:textId="16FD08A6" w:rsidR="005A532E" w:rsidRDefault="005A532E" w:rsidP="005A532E">
      <w:pPr>
        <w:pStyle w:val="ListParagraph"/>
        <w:numPr>
          <w:ilvl w:val="0"/>
          <w:numId w:val="36"/>
        </w:numPr>
        <w:spacing w:after="0" w:line="240" w:lineRule="auto"/>
      </w:pPr>
      <w:r>
        <w:t>Medicaid Outreach Ad Campaign</w:t>
      </w:r>
    </w:p>
    <w:p w14:paraId="5E702240" w14:textId="739D2AF2" w:rsidR="00310CDF" w:rsidRDefault="003573FC" w:rsidP="00310CDF">
      <w:pPr>
        <w:pStyle w:val="ListParagraph"/>
      </w:pPr>
      <w:r>
        <w:t>Beginning January, DHHS will begin a paid media campaign</w:t>
      </w:r>
      <w:r w:rsidR="00F33E07">
        <w:t xml:space="preserve"> for digital and traditional media for Medicaid expansion. Will occur 1/15/24 to 12/31/2024. No phone numbers identified but call to action to visit Medicaid.gov. Will increase applications, foot traffic and phone calls. </w:t>
      </w:r>
      <w:r w:rsidR="00C86667">
        <w:t xml:space="preserve">Proactive communications continue to go out along the </w:t>
      </w:r>
      <w:r w:rsidR="00017088">
        <w:t>life cycle</w:t>
      </w:r>
      <w:r w:rsidR="00C86667">
        <w:t xml:space="preserve"> of renewals. Will reduce churn. Reminders will go out about reporting changes</w:t>
      </w:r>
      <w:r w:rsidR="00007CEC">
        <w:t xml:space="preserve"> via texts, emails and robo calls. </w:t>
      </w:r>
    </w:p>
    <w:p w14:paraId="6688F60B" w14:textId="2F53FFDB" w:rsidR="00E7566A" w:rsidRDefault="00E7566A" w:rsidP="00310CDF">
      <w:pPr>
        <w:pStyle w:val="ListParagraph"/>
      </w:pPr>
    </w:p>
    <w:p w14:paraId="448B31B3" w14:textId="466EA777" w:rsidR="00E7566A" w:rsidRDefault="00E7566A" w:rsidP="00310CDF">
      <w:pPr>
        <w:pStyle w:val="ListParagraph"/>
      </w:pPr>
      <w:r>
        <w:t xml:space="preserve">CMS will sent out letters to public. DSS could get calls. </w:t>
      </w:r>
    </w:p>
    <w:p w14:paraId="0441769D" w14:textId="77777777" w:rsidR="00310CDF" w:rsidRDefault="00310CDF" w:rsidP="00310CDF">
      <w:pPr>
        <w:pStyle w:val="ListParagraph"/>
        <w:spacing w:after="0" w:line="240" w:lineRule="auto"/>
      </w:pPr>
    </w:p>
    <w:p w14:paraId="54060906" w14:textId="20E586C1" w:rsidR="007444B6" w:rsidRDefault="007444B6" w:rsidP="005A532E">
      <w:pPr>
        <w:pStyle w:val="ListParagraph"/>
        <w:numPr>
          <w:ilvl w:val="0"/>
          <w:numId w:val="36"/>
        </w:numPr>
        <w:spacing w:after="0" w:line="240" w:lineRule="auto"/>
      </w:pPr>
      <w:r>
        <w:t>Q &amp; A</w:t>
      </w:r>
    </w:p>
    <w:p w14:paraId="6E06843C" w14:textId="1676AAEA" w:rsidR="007A4BFC" w:rsidRPr="00AB5BDD" w:rsidRDefault="00A73509" w:rsidP="00D802FD">
      <w:pPr>
        <w:pStyle w:val="ListParagraph"/>
        <w:spacing w:after="0" w:line="240" w:lineRule="auto"/>
      </w:pPr>
      <w:r>
        <w:t>Critical Age – still work</w:t>
      </w:r>
      <w:r w:rsidR="001F04D9">
        <w:t xml:space="preserve"> and react</w:t>
      </w:r>
      <w:r>
        <w:t>, Eva is exploring a way to automate those changes</w:t>
      </w:r>
      <w:r w:rsidR="001F04D9">
        <w:t xml:space="preserve"> with NC Fast. Continuous eligibility applies for children under 19. </w:t>
      </w:r>
    </w:p>
    <w:p w14:paraId="09641F41" w14:textId="79E64942" w:rsidR="006237AF" w:rsidRDefault="006237AF" w:rsidP="005A532E">
      <w:pPr>
        <w:spacing w:after="0" w:line="240" w:lineRule="auto"/>
      </w:pPr>
    </w:p>
    <w:p w14:paraId="12956A15" w14:textId="025A85A9" w:rsidR="000B0C06" w:rsidRDefault="000B0C06" w:rsidP="005A532E">
      <w:pPr>
        <w:spacing w:after="0" w:line="240" w:lineRule="auto"/>
      </w:pPr>
      <w:r>
        <w:tab/>
        <w:t xml:space="preserve">Individuals over 19 under 100% FPL – this would be in the January release beginning in February. </w:t>
      </w:r>
    </w:p>
    <w:p w14:paraId="65C65146" w14:textId="65986B37" w:rsidR="000B0C06" w:rsidRDefault="000B0C06" w:rsidP="005A532E">
      <w:pPr>
        <w:spacing w:after="0" w:line="240" w:lineRule="auto"/>
      </w:pPr>
      <w:r>
        <w:tab/>
        <w:t xml:space="preserve">Would pick up May cases first, then January – April. More information will be coming. </w:t>
      </w:r>
    </w:p>
    <w:p w14:paraId="2356177E" w14:textId="38CFEF93" w:rsidR="000B0C06" w:rsidRDefault="000B0C06" w:rsidP="005A532E">
      <w:pPr>
        <w:spacing w:after="0" w:line="240" w:lineRule="auto"/>
      </w:pPr>
    </w:p>
    <w:p w14:paraId="1C26BA17" w14:textId="553957CF" w:rsidR="000B0C06" w:rsidRDefault="000B0C06" w:rsidP="005A532E">
      <w:pPr>
        <w:spacing w:after="0" w:line="240" w:lineRule="auto"/>
      </w:pPr>
      <w:r>
        <w:tab/>
        <w:t xml:space="preserve">Looking at AVS and E14 Waiver for ABD/PLA – for now, continue to work. Guidance will be coming. </w:t>
      </w:r>
    </w:p>
    <w:p w14:paraId="13EA95FD" w14:textId="011609F2" w:rsidR="006D08CA" w:rsidRDefault="006D08CA" w:rsidP="005A532E">
      <w:pPr>
        <w:spacing w:after="0" w:line="240" w:lineRule="auto"/>
      </w:pPr>
      <w:r>
        <w:tab/>
      </w:r>
    </w:p>
    <w:p w14:paraId="3C2E0AB5" w14:textId="152B4123" w:rsidR="00B23AE9" w:rsidRPr="00591366" w:rsidRDefault="006D08CA" w:rsidP="00E91006">
      <w:pPr>
        <w:spacing w:after="0" w:line="240" w:lineRule="auto"/>
      </w:pPr>
      <w:r>
        <w:tab/>
        <w:t xml:space="preserve">Long term care will not be included in any extension. </w:t>
      </w:r>
    </w:p>
    <w:p w14:paraId="2A1A8AC8" w14:textId="77777777" w:rsidR="004E6104" w:rsidRDefault="004E6104" w:rsidP="001D6B42">
      <w:pPr>
        <w:spacing w:after="0" w:line="240" w:lineRule="auto"/>
        <w:rPr>
          <w:b/>
          <w:u w:val="single"/>
        </w:rPr>
      </w:pPr>
    </w:p>
    <w:p w14:paraId="16DA1E76" w14:textId="61C2010C" w:rsidR="000A5FE9" w:rsidRDefault="00310CDF" w:rsidP="003C70A0">
      <w:pPr>
        <w:spacing w:after="0" w:line="240" w:lineRule="auto"/>
      </w:pPr>
      <w:r w:rsidRPr="00206F5C">
        <w:rPr>
          <w:b/>
          <w:bCs/>
          <w:u w:val="single"/>
        </w:rPr>
        <w:t>12-month extension</w:t>
      </w:r>
      <w:r w:rsidR="00206F5C" w:rsidRPr="00206F5C">
        <w:rPr>
          <w:b/>
          <w:bCs/>
          <w:u w:val="single"/>
        </w:rPr>
        <w:t>s</w:t>
      </w:r>
      <w:r>
        <w:t xml:space="preserve"> for children under 19 for ending 12/31, 1/31 and 2/29. Completed those batches. Some did not pick up if in progress, submitted, or potential ineligibility. For NC Fast to push out remaining cases, will do a different batch process. Will go into this weekend release. Do not terminate or reduce if ineligible, do no</w:t>
      </w:r>
      <w:r w:rsidR="00206F5C">
        <w:t>t</w:t>
      </w:r>
      <w:r>
        <w:t xml:space="preserve"> work or touch those cases. Do not process any more MIC cases. Leave alone – will push them out. All remaining cases should be completed next week. Children are covered under 12</w:t>
      </w:r>
      <w:r w:rsidR="00206F5C">
        <w:t>-</w:t>
      </w:r>
      <w:r>
        <w:t>month E14 waiver. Originally advised counties that Foster Care/Adoption would not be included but there are no exc</w:t>
      </w:r>
      <w:r w:rsidR="008351F0">
        <w:t>e</w:t>
      </w:r>
      <w:r>
        <w:t xml:space="preserve">ptions in the waiver. Foster Care and Adoption will be included. Social workers will still follow procedures for verifying IV-E funding, but 12 months continuous eligibility applies. It could be that if IV-E funding stops, may need to move children into MIC case. </w:t>
      </w:r>
      <w:r w:rsidR="000A5FE9">
        <w:t>Waiver covers children with certs ending 12/31 and ongoing, If 11/</w:t>
      </w:r>
      <w:r w:rsidR="00017088">
        <w:t>30 termination</w:t>
      </w:r>
      <w:r w:rsidR="000A5FE9">
        <w:t xml:space="preserve"> that would stand if another timely notice is issued.</w:t>
      </w:r>
      <w:r w:rsidR="006B5F6D">
        <w:t xml:space="preserve"> Came back and clarified – if cert was then </w:t>
      </w:r>
      <w:r w:rsidR="00DA263E">
        <w:t xml:space="preserve">showing </w:t>
      </w:r>
      <w:r w:rsidR="006B5F6D">
        <w:t xml:space="preserve">12/31, would be pulled in and extended. </w:t>
      </w:r>
    </w:p>
    <w:p w14:paraId="19EABE22" w14:textId="77777777" w:rsidR="00310CDF" w:rsidRDefault="00310CDF" w:rsidP="003C70A0">
      <w:pPr>
        <w:spacing w:after="0" w:line="240" w:lineRule="auto"/>
      </w:pPr>
    </w:p>
    <w:p w14:paraId="429EDC4D" w14:textId="7950ABC9" w:rsidR="00E91006" w:rsidRDefault="006D08CA" w:rsidP="00E91006">
      <w:pPr>
        <w:spacing w:after="0" w:line="240" w:lineRule="auto"/>
        <w:rPr>
          <w:b/>
        </w:rPr>
      </w:pPr>
      <w:r w:rsidRPr="00CB0C95">
        <w:rPr>
          <w:b/>
        </w:rPr>
        <w:tab/>
      </w:r>
    </w:p>
    <w:p w14:paraId="5E03B442" w14:textId="74797F7E" w:rsidR="006D08CA" w:rsidRPr="00E91006" w:rsidRDefault="007C240C" w:rsidP="00E91006">
      <w:pPr>
        <w:spacing w:after="0" w:line="240" w:lineRule="auto"/>
        <w:rPr>
          <w:b/>
        </w:rPr>
      </w:pPr>
      <w:r w:rsidRPr="007C240C">
        <w:rPr>
          <w:b/>
          <w:bCs/>
        </w:rPr>
        <w:t>DCDEE</w:t>
      </w:r>
      <w:r>
        <w:t xml:space="preserve"> - </w:t>
      </w:r>
      <w:r w:rsidR="00E91006">
        <w:t>Elizabeth Everette</w:t>
      </w:r>
    </w:p>
    <w:p w14:paraId="3C46539A" w14:textId="63764B9D" w:rsidR="00E91006" w:rsidRPr="00E91006" w:rsidRDefault="00E91006" w:rsidP="006D08CA">
      <w:pPr>
        <w:pStyle w:val="ListParagraph"/>
        <w:numPr>
          <w:ilvl w:val="0"/>
          <w:numId w:val="44"/>
        </w:numPr>
        <w:tabs>
          <w:tab w:val="left" w:pos="8640"/>
        </w:tabs>
        <w:spacing w:after="0" w:line="240" w:lineRule="auto"/>
        <w:rPr>
          <w:u w:val="single"/>
        </w:rPr>
      </w:pPr>
      <w:r>
        <w:t>IEM is no longer available. SCCA was the last program using it. Now that all income policy is in the online manual it is no longer available.</w:t>
      </w:r>
    </w:p>
    <w:p w14:paraId="4C3FB77A" w14:textId="40ED7F3A" w:rsidR="00E91006" w:rsidRPr="00751A97" w:rsidRDefault="00E91006" w:rsidP="006D08CA">
      <w:pPr>
        <w:pStyle w:val="ListParagraph"/>
        <w:numPr>
          <w:ilvl w:val="0"/>
          <w:numId w:val="44"/>
        </w:numPr>
        <w:tabs>
          <w:tab w:val="left" w:pos="8640"/>
        </w:tabs>
        <w:spacing w:after="0" w:line="240" w:lineRule="auto"/>
        <w:rPr>
          <w:u w:val="single"/>
        </w:rPr>
      </w:pPr>
      <w:r>
        <w:t xml:space="preserve">Expenditures: October 88.55% combined coefficient. For November, waiting on info. Anticipate an increase in spending. Market rate increases are in effect. </w:t>
      </w:r>
      <w:r w:rsidR="00C8340C">
        <w:t xml:space="preserve">Spending guidance – work waiting lists and do not create a waiting list. </w:t>
      </w:r>
      <w:r w:rsidR="007C240C">
        <w:t>DCDEE is monitoring the spending.</w:t>
      </w:r>
    </w:p>
    <w:p w14:paraId="7236B074" w14:textId="1F48B920" w:rsidR="00751A97" w:rsidRDefault="00751A97" w:rsidP="00751A97">
      <w:pPr>
        <w:tabs>
          <w:tab w:val="left" w:pos="8640"/>
        </w:tabs>
        <w:spacing w:after="0" w:line="240" w:lineRule="auto"/>
        <w:rPr>
          <w:u w:val="single"/>
        </w:rPr>
      </w:pPr>
    </w:p>
    <w:p w14:paraId="43F2B9CC" w14:textId="31BA6124" w:rsidR="00751A97" w:rsidRPr="00751A97" w:rsidRDefault="00751A97" w:rsidP="00751A97">
      <w:pPr>
        <w:tabs>
          <w:tab w:val="left" w:pos="8640"/>
        </w:tabs>
        <w:spacing w:after="0" w:line="240" w:lineRule="auto"/>
      </w:pPr>
      <w:r>
        <w:rPr>
          <w:b/>
          <w:bCs/>
        </w:rPr>
        <w:t xml:space="preserve">Energy – </w:t>
      </w:r>
      <w:r w:rsidRPr="00751A97">
        <w:t>Allison Smith</w:t>
      </w:r>
    </w:p>
    <w:p w14:paraId="273B7DC0" w14:textId="3EA52A16" w:rsidR="00751A97" w:rsidRPr="00751A97" w:rsidRDefault="00751A97" w:rsidP="00751A97">
      <w:pPr>
        <w:tabs>
          <w:tab w:val="left" w:pos="8640"/>
        </w:tabs>
        <w:spacing w:after="0" w:line="240" w:lineRule="auto"/>
      </w:pPr>
      <w:r w:rsidRPr="00751A97">
        <w:t>Auto LI</w:t>
      </w:r>
      <w:r w:rsidR="00C17726">
        <w:t>H</w:t>
      </w:r>
      <w:r w:rsidRPr="00751A97">
        <w:t>EAP have been cloned. Counties can begin writing checks for non-deposit vendors on 1/21. Counties should keep track of LIEAP fund balances. When apps are cloned for Aut</w:t>
      </w:r>
      <w:r w:rsidR="00C17726">
        <w:t>o</w:t>
      </w:r>
      <w:r w:rsidRPr="00751A97">
        <w:t>-L</w:t>
      </w:r>
      <w:r w:rsidR="00C17726">
        <w:t>H</w:t>
      </w:r>
      <w:r w:rsidRPr="00751A97">
        <w:t xml:space="preserve">IEAP, does not remove money from fund balance until processed. </w:t>
      </w:r>
      <w:r>
        <w:t>Keep a check until the 20</w:t>
      </w:r>
      <w:r w:rsidRPr="00751A97">
        <w:rPr>
          <w:vertAlign w:val="superscript"/>
        </w:rPr>
        <w:t>th</w:t>
      </w:r>
      <w:r>
        <w:t xml:space="preserve">. Energy policy updates eff 12/1 for LIEAP and CIP. </w:t>
      </w:r>
    </w:p>
    <w:p w14:paraId="7F6E7745" w14:textId="77777777" w:rsidR="00310CDF" w:rsidRDefault="00310CDF" w:rsidP="003C70A0">
      <w:pPr>
        <w:spacing w:after="0" w:line="240" w:lineRule="auto"/>
      </w:pPr>
    </w:p>
    <w:p w14:paraId="7952FB23" w14:textId="5D8CD905" w:rsidR="005A532E" w:rsidRDefault="00157EDB" w:rsidP="003C70A0">
      <w:pPr>
        <w:spacing w:after="0" w:line="240" w:lineRule="auto"/>
      </w:pPr>
      <w:r>
        <w:t xml:space="preserve">Next Mtg – </w:t>
      </w:r>
      <w:r w:rsidR="007E3864">
        <w:t>January 10,</w:t>
      </w:r>
      <w:r w:rsidR="00426077">
        <w:t xml:space="preserve"> 202</w:t>
      </w:r>
      <w:r w:rsidR="007E3864">
        <w:t xml:space="preserve">4  </w:t>
      </w:r>
      <w:r w:rsidR="009D1F3A">
        <w:tab/>
      </w:r>
    </w:p>
    <w:p w14:paraId="7AF6B4A8" w14:textId="235B85A8" w:rsidR="007E3864" w:rsidRPr="00591366" w:rsidRDefault="007E3864" w:rsidP="003C70A0">
      <w:pPr>
        <w:spacing w:after="0" w:line="240" w:lineRule="auto"/>
      </w:pPr>
      <w:r w:rsidRPr="009D1F3A">
        <w:rPr>
          <w:rFonts w:ascii="Arial Rounded MT Bold" w:hAnsi="Arial Rounded MT Bold"/>
        </w:rPr>
        <w:t>Happy New Year!</w:t>
      </w:r>
    </w:p>
    <w:sectPr w:rsidR="007E3864" w:rsidRPr="00591366" w:rsidSect="00B37247">
      <w:pgSz w:w="12240" w:h="15840"/>
      <w:pgMar w:top="81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8CEA" w14:textId="77777777" w:rsidR="0092139A" w:rsidRDefault="0092139A" w:rsidP="007A3E87">
      <w:pPr>
        <w:spacing w:after="0" w:line="240" w:lineRule="auto"/>
      </w:pPr>
      <w:r>
        <w:separator/>
      </w:r>
    </w:p>
  </w:endnote>
  <w:endnote w:type="continuationSeparator" w:id="0">
    <w:p w14:paraId="3E4F585A" w14:textId="77777777" w:rsidR="0092139A" w:rsidRDefault="0092139A" w:rsidP="007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C3999" w14:textId="77777777" w:rsidR="0092139A" w:rsidRDefault="0092139A" w:rsidP="007A3E87">
      <w:pPr>
        <w:spacing w:after="0" w:line="240" w:lineRule="auto"/>
      </w:pPr>
      <w:r>
        <w:separator/>
      </w:r>
    </w:p>
  </w:footnote>
  <w:footnote w:type="continuationSeparator" w:id="0">
    <w:p w14:paraId="03EBDF46" w14:textId="77777777" w:rsidR="0092139A" w:rsidRDefault="0092139A" w:rsidP="007A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4034"/>
    <w:multiLevelType w:val="hybridMultilevel"/>
    <w:tmpl w:val="B9EC0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1AED"/>
    <w:multiLevelType w:val="hybridMultilevel"/>
    <w:tmpl w:val="6F928F7E"/>
    <w:lvl w:ilvl="0" w:tplc="710AFE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53CD0"/>
    <w:multiLevelType w:val="hybridMultilevel"/>
    <w:tmpl w:val="16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17D2"/>
    <w:multiLevelType w:val="hybridMultilevel"/>
    <w:tmpl w:val="217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3D73"/>
    <w:multiLevelType w:val="hybridMultilevel"/>
    <w:tmpl w:val="317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1059"/>
    <w:multiLevelType w:val="hybridMultilevel"/>
    <w:tmpl w:val="9BE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0681A"/>
    <w:multiLevelType w:val="hybridMultilevel"/>
    <w:tmpl w:val="DE948324"/>
    <w:lvl w:ilvl="0" w:tplc="710AFE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3F772E9"/>
    <w:multiLevelType w:val="hybridMultilevel"/>
    <w:tmpl w:val="356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6730C"/>
    <w:multiLevelType w:val="hybridMultilevel"/>
    <w:tmpl w:val="AED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E7613"/>
    <w:multiLevelType w:val="hybridMultilevel"/>
    <w:tmpl w:val="D126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913DB"/>
    <w:multiLevelType w:val="hybridMultilevel"/>
    <w:tmpl w:val="878EB9B0"/>
    <w:lvl w:ilvl="0" w:tplc="387A0F34">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4423"/>
    <w:multiLevelType w:val="hybridMultilevel"/>
    <w:tmpl w:val="09F68C46"/>
    <w:lvl w:ilvl="0" w:tplc="E7485D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E34C1"/>
    <w:multiLevelType w:val="hybridMultilevel"/>
    <w:tmpl w:val="3AB453A4"/>
    <w:lvl w:ilvl="0" w:tplc="451EF6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F4FC6"/>
    <w:multiLevelType w:val="hybridMultilevel"/>
    <w:tmpl w:val="CABC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375DF"/>
    <w:multiLevelType w:val="hybridMultilevel"/>
    <w:tmpl w:val="374CDA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E0992"/>
    <w:multiLevelType w:val="hybridMultilevel"/>
    <w:tmpl w:val="A87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229EA"/>
    <w:multiLevelType w:val="hybridMultilevel"/>
    <w:tmpl w:val="6D8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23807"/>
    <w:multiLevelType w:val="hybridMultilevel"/>
    <w:tmpl w:val="2766F6A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AB16002"/>
    <w:multiLevelType w:val="hybridMultilevel"/>
    <w:tmpl w:val="88942D6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6B0A3B24"/>
    <w:multiLevelType w:val="hybridMultilevel"/>
    <w:tmpl w:val="00344206"/>
    <w:lvl w:ilvl="0" w:tplc="FF54C12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D465C"/>
    <w:multiLevelType w:val="hybridMultilevel"/>
    <w:tmpl w:val="9D6E07A8"/>
    <w:lvl w:ilvl="0" w:tplc="C696F05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1E36"/>
    <w:multiLevelType w:val="hybridMultilevel"/>
    <w:tmpl w:val="9BB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7BCB"/>
    <w:multiLevelType w:val="hybridMultilevel"/>
    <w:tmpl w:val="DF10E712"/>
    <w:lvl w:ilvl="0" w:tplc="C696F05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630BF"/>
    <w:multiLevelType w:val="hybridMultilevel"/>
    <w:tmpl w:val="B46C460E"/>
    <w:lvl w:ilvl="0" w:tplc="B87879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9"/>
  </w:num>
  <w:num w:numId="3">
    <w:abstractNumId w:val="26"/>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8"/>
  </w:num>
  <w:num w:numId="9">
    <w:abstractNumId w:val="31"/>
  </w:num>
  <w:num w:numId="10">
    <w:abstractNumId w:val="13"/>
  </w:num>
  <w:num w:numId="11">
    <w:abstractNumId w:val="2"/>
  </w:num>
  <w:num w:numId="12">
    <w:abstractNumId w:val="21"/>
  </w:num>
  <w:num w:numId="13">
    <w:abstractNumId w:val="24"/>
  </w:num>
  <w:num w:numId="14">
    <w:abstractNumId w:val="33"/>
  </w:num>
  <w:num w:numId="15">
    <w:abstractNumId w:val="38"/>
  </w:num>
  <w:num w:numId="16">
    <w:abstractNumId w:val="32"/>
  </w:num>
  <w:num w:numId="17">
    <w:abstractNumId w:val="36"/>
  </w:num>
  <w:num w:numId="18">
    <w:abstractNumId w:val="20"/>
  </w:num>
  <w:num w:numId="19">
    <w:abstractNumId w:val="27"/>
  </w:num>
  <w:num w:numId="20">
    <w:abstractNumId w:val="23"/>
  </w:num>
  <w:num w:numId="21">
    <w:abstractNumId w:val="5"/>
  </w:num>
  <w:num w:numId="22">
    <w:abstractNumId w:val="16"/>
  </w:num>
  <w:num w:numId="23">
    <w:abstractNumId w:val="17"/>
  </w:num>
  <w:num w:numId="24">
    <w:abstractNumId w:val="14"/>
  </w:num>
  <w:num w:numId="25">
    <w:abstractNumId w:val="39"/>
  </w:num>
  <w:num w:numId="26">
    <w:abstractNumId w:val="19"/>
  </w:num>
  <w:num w:numId="27">
    <w:abstractNumId w:val="34"/>
  </w:num>
  <w:num w:numId="28">
    <w:abstractNumId w:val="25"/>
  </w:num>
  <w:num w:numId="29">
    <w:abstractNumId w:val="22"/>
  </w:num>
  <w:num w:numId="30">
    <w:abstractNumId w:val="11"/>
  </w:num>
  <w:num w:numId="31">
    <w:abstractNumId w:val="3"/>
  </w:num>
  <w:num w:numId="32">
    <w:abstractNumId w:val="12"/>
  </w:num>
  <w:num w:numId="33">
    <w:abstractNumId w:val="6"/>
  </w:num>
  <w:num w:numId="34">
    <w:abstractNumId w:val="29"/>
  </w:num>
  <w:num w:numId="35">
    <w:abstractNumId w:val="42"/>
  </w:num>
  <w:num w:numId="36">
    <w:abstractNumId w:val="28"/>
  </w:num>
  <w:num w:numId="37">
    <w:abstractNumId w:val="35"/>
  </w:num>
  <w:num w:numId="38">
    <w:abstractNumId w:val="1"/>
  </w:num>
  <w:num w:numId="39">
    <w:abstractNumId w:val="8"/>
  </w:num>
  <w:num w:numId="40">
    <w:abstractNumId w:val="30"/>
  </w:num>
  <w:num w:numId="41">
    <w:abstractNumId w:val="10"/>
  </w:num>
  <w:num w:numId="42">
    <w:abstractNumId w:val="37"/>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046C5"/>
    <w:rsid w:val="00007CEC"/>
    <w:rsid w:val="00017088"/>
    <w:rsid w:val="00022B6E"/>
    <w:rsid w:val="000233FD"/>
    <w:rsid w:val="000318B3"/>
    <w:rsid w:val="00036A44"/>
    <w:rsid w:val="0003713E"/>
    <w:rsid w:val="00040333"/>
    <w:rsid w:val="000423C1"/>
    <w:rsid w:val="00042448"/>
    <w:rsid w:val="0004549F"/>
    <w:rsid w:val="00067C55"/>
    <w:rsid w:val="00070117"/>
    <w:rsid w:val="000717CF"/>
    <w:rsid w:val="00074CE9"/>
    <w:rsid w:val="00086675"/>
    <w:rsid w:val="000925EB"/>
    <w:rsid w:val="000929FB"/>
    <w:rsid w:val="000945A9"/>
    <w:rsid w:val="00094DD7"/>
    <w:rsid w:val="0009637D"/>
    <w:rsid w:val="000A17EE"/>
    <w:rsid w:val="000A5FE9"/>
    <w:rsid w:val="000A6521"/>
    <w:rsid w:val="000B0C06"/>
    <w:rsid w:val="000B1767"/>
    <w:rsid w:val="000B5283"/>
    <w:rsid w:val="000B5A51"/>
    <w:rsid w:val="000B7761"/>
    <w:rsid w:val="000D0B04"/>
    <w:rsid w:val="000D3C37"/>
    <w:rsid w:val="000D5C67"/>
    <w:rsid w:val="000D63D9"/>
    <w:rsid w:val="000D65B4"/>
    <w:rsid w:val="000D7AFF"/>
    <w:rsid w:val="000E2F5B"/>
    <w:rsid w:val="000E592A"/>
    <w:rsid w:val="000E6248"/>
    <w:rsid w:val="000F3266"/>
    <w:rsid w:val="00102E47"/>
    <w:rsid w:val="00103F84"/>
    <w:rsid w:val="00107D90"/>
    <w:rsid w:val="0012109B"/>
    <w:rsid w:val="001212B7"/>
    <w:rsid w:val="00122FE4"/>
    <w:rsid w:val="00131A45"/>
    <w:rsid w:val="001326C3"/>
    <w:rsid w:val="0014643F"/>
    <w:rsid w:val="001525EA"/>
    <w:rsid w:val="00152786"/>
    <w:rsid w:val="0015296C"/>
    <w:rsid w:val="00153023"/>
    <w:rsid w:val="001541A3"/>
    <w:rsid w:val="00154E6C"/>
    <w:rsid w:val="00157EDB"/>
    <w:rsid w:val="00165DC1"/>
    <w:rsid w:val="00176754"/>
    <w:rsid w:val="0018393C"/>
    <w:rsid w:val="00185360"/>
    <w:rsid w:val="0018767E"/>
    <w:rsid w:val="00197BAE"/>
    <w:rsid w:val="00197C25"/>
    <w:rsid w:val="001A281D"/>
    <w:rsid w:val="001A2F8D"/>
    <w:rsid w:val="001A581A"/>
    <w:rsid w:val="001A5906"/>
    <w:rsid w:val="001B4578"/>
    <w:rsid w:val="001B6F39"/>
    <w:rsid w:val="001C7998"/>
    <w:rsid w:val="001D05B9"/>
    <w:rsid w:val="001D063D"/>
    <w:rsid w:val="001D4A0B"/>
    <w:rsid w:val="001D5B50"/>
    <w:rsid w:val="001D6B42"/>
    <w:rsid w:val="001E05ED"/>
    <w:rsid w:val="001E3EDB"/>
    <w:rsid w:val="001E4C2B"/>
    <w:rsid w:val="001E6949"/>
    <w:rsid w:val="001E7C34"/>
    <w:rsid w:val="001F035A"/>
    <w:rsid w:val="001F04D9"/>
    <w:rsid w:val="00202B96"/>
    <w:rsid w:val="00206544"/>
    <w:rsid w:val="002065A9"/>
    <w:rsid w:val="00206F5C"/>
    <w:rsid w:val="00217C18"/>
    <w:rsid w:val="0022136C"/>
    <w:rsid w:val="002230D0"/>
    <w:rsid w:val="00223274"/>
    <w:rsid w:val="0022353B"/>
    <w:rsid w:val="002251FD"/>
    <w:rsid w:val="0023364E"/>
    <w:rsid w:val="002363FB"/>
    <w:rsid w:val="002369B1"/>
    <w:rsid w:val="002434F1"/>
    <w:rsid w:val="00243EA1"/>
    <w:rsid w:val="00257204"/>
    <w:rsid w:val="00264ACD"/>
    <w:rsid w:val="00272963"/>
    <w:rsid w:val="00276DAA"/>
    <w:rsid w:val="00281F29"/>
    <w:rsid w:val="002956E4"/>
    <w:rsid w:val="002B023A"/>
    <w:rsid w:val="002B7606"/>
    <w:rsid w:val="002C0615"/>
    <w:rsid w:val="002C0B4B"/>
    <w:rsid w:val="002C158D"/>
    <w:rsid w:val="002C4D4F"/>
    <w:rsid w:val="002C7536"/>
    <w:rsid w:val="002D12B0"/>
    <w:rsid w:val="002D49A0"/>
    <w:rsid w:val="002D4EDC"/>
    <w:rsid w:val="002E0669"/>
    <w:rsid w:val="002E16F1"/>
    <w:rsid w:val="002E1BF1"/>
    <w:rsid w:val="002E1EF9"/>
    <w:rsid w:val="002F023E"/>
    <w:rsid w:val="002F1BE5"/>
    <w:rsid w:val="002F38DE"/>
    <w:rsid w:val="002F42C8"/>
    <w:rsid w:val="002F5686"/>
    <w:rsid w:val="002F6DDC"/>
    <w:rsid w:val="003005D7"/>
    <w:rsid w:val="00301960"/>
    <w:rsid w:val="003019D8"/>
    <w:rsid w:val="00302FC5"/>
    <w:rsid w:val="00310CDF"/>
    <w:rsid w:val="0031416A"/>
    <w:rsid w:val="00320D10"/>
    <w:rsid w:val="00321EA0"/>
    <w:rsid w:val="00323F15"/>
    <w:rsid w:val="00330741"/>
    <w:rsid w:val="003364A6"/>
    <w:rsid w:val="00337DE0"/>
    <w:rsid w:val="003412BC"/>
    <w:rsid w:val="00342EE8"/>
    <w:rsid w:val="00344F02"/>
    <w:rsid w:val="00346174"/>
    <w:rsid w:val="0034697D"/>
    <w:rsid w:val="00346F17"/>
    <w:rsid w:val="00354B05"/>
    <w:rsid w:val="003573FC"/>
    <w:rsid w:val="00357831"/>
    <w:rsid w:val="0036389E"/>
    <w:rsid w:val="003663AB"/>
    <w:rsid w:val="003664F3"/>
    <w:rsid w:val="00375058"/>
    <w:rsid w:val="003755D5"/>
    <w:rsid w:val="00386DC4"/>
    <w:rsid w:val="00397AC6"/>
    <w:rsid w:val="003A2410"/>
    <w:rsid w:val="003A554F"/>
    <w:rsid w:val="003A6164"/>
    <w:rsid w:val="003B2C82"/>
    <w:rsid w:val="003B656B"/>
    <w:rsid w:val="003C1B7A"/>
    <w:rsid w:val="003C5F01"/>
    <w:rsid w:val="003C6153"/>
    <w:rsid w:val="003C70A0"/>
    <w:rsid w:val="003D1B7C"/>
    <w:rsid w:val="003D251F"/>
    <w:rsid w:val="003D78D9"/>
    <w:rsid w:val="003E39AC"/>
    <w:rsid w:val="00400449"/>
    <w:rsid w:val="00400939"/>
    <w:rsid w:val="00426077"/>
    <w:rsid w:val="00432864"/>
    <w:rsid w:val="00433A6C"/>
    <w:rsid w:val="00436B0A"/>
    <w:rsid w:val="004409F6"/>
    <w:rsid w:val="004433BD"/>
    <w:rsid w:val="00443B6A"/>
    <w:rsid w:val="00443F37"/>
    <w:rsid w:val="00450A5F"/>
    <w:rsid w:val="00453E7D"/>
    <w:rsid w:val="00454D57"/>
    <w:rsid w:val="00457348"/>
    <w:rsid w:val="00457699"/>
    <w:rsid w:val="00462136"/>
    <w:rsid w:val="004634BE"/>
    <w:rsid w:val="00467689"/>
    <w:rsid w:val="004773A2"/>
    <w:rsid w:val="004777C8"/>
    <w:rsid w:val="00480AB4"/>
    <w:rsid w:val="004828C8"/>
    <w:rsid w:val="00484AD5"/>
    <w:rsid w:val="00486EB3"/>
    <w:rsid w:val="00486EF2"/>
    <w:rsid w:val="00491ED1"/>
    <w:rsid w:val="00493D45"/>
    <w:rsid w:val="0049596F"/>
    <w:rsid w:val="00496DE0"/>
    <w:rsid w:val="004A0255"/>
    <w:rsid w:val="004A4F86"/>
    <w:rsid w:val="004A51F5"/>
    <w:rsid w:val="004A54A4"/>
    <w:rsid w:val="004B003E"/>
    <w:rsid w:val="004B3684"/>
    <w:rsid w:val="004C0F2D"/>
    <w:rsid w:val="004C1E7E"/>
    <w:rsid w:val="004D1D2B"/>
    <w:rsid w:val="004D1DE6"/>
    <w:rsid w:val="004D3A2C"/>
    <w:rsid w:val="004D666D"/>
    <w:rsid w:val="004E13C0"/>
    <w:rsid w:val="004E24AC"/>
    <w:rsid w:val="004E2D2B"/>
    <w:rsid w:val="004E6104"/>
    <w:rsid w:val="004E767A"/>
    <w:rsid w:val="004F0040"/>
    <w:rsid w:val="004F10AC"/>
    <w:rsid w:val="004F2C1E"/>
    <w:rsid w:val="004F48F5"/>
    <w:rsid w:val="00500EFA"/>
    <w:rsid w:val="0050441F"/>
    <w:rsid w:val="0050557F"/>
    <w:rsid w:val="00507156"/>
    <w:rsid w:val="005116C7"/>
    <w:rsid w:val="00512D32"/>
    <w:rsid w:val="00514F64"/>
    <w:rsid w:val="005176B1"/>
    <w:rsid w:val="005223C1"/>
    <w:rsid w:val="00522870"/>
    <w:rsid w:val="00532380"/>
    <w:rsid w:val="0053476F"/>
    <w:rsid w:val="00536880"/>
    <w:rsid w:val="00541934"/>
    <w:rsid w:val="00561C60"/>
    <w:rsid w:val="00562622"/>
    <w:rsid w:val="0057053B"/>
    <w:rsid w:val="005860AD"/>
    <w:rsid w:val="00586D74"/>
    <w:rsid w:val="00591366"/>
    <w:rsid w:val="00593D11"/>
    <w:rsid w:val="00595807"/>
    <w:rsid w:val="005A400A"/>
    <w:rsid w:val="005A49C1"/>
    <w:rsid w:val="005A532E"/>
    <w:rsid w:val="005A6BF0"/>
    <w:rsid w:val="005A7778"/>
    <w:rsid w:val="005A7978"/>
    <w:rsid w:val="005B1164"/>
    <w:rsid w:val="005B181A"/>
    <w:rsid w:val="005B70B2"/>
    <w:rsid w:val="005D61D4"/>
    <w:rsid w:val="005D6729"/>
    <w:rsid w:val="005E1C6F"/>
    <w:rsid w:val="005F1BA3"/>
    <w:rsid w:val="005F40BC"/>
    <w:rsid w:val="005F4370"/>
    <w:rsid w:val="00601D97"/>
    <w:rsid w:val="00615D19"/>
    <w:rsid w:val="00617B2B"/>
    <w:rsid w:val="006237AF"/>
    <w:rsid w:val="00626F87"/>
    <w:rsid w:val="00630238"/>
    <w:rsid w:val="00630353"/>
    <w:rsid w:val="00636563"/>
    <w:rsid w:val="006400BA"/>
    <w:rsid w:val="00642F5A"/>
    <w:rsid w:val="00643BB7"/>
    <w:rsid w:val="006446C4"/>
    <w:rsid w:val="006504AA"/>
    <w:rsid w:val="0065107E"/>
    <w:rsid w:val="0065154C"/>
    <w:rsid w:val="00652F02"/>
    <w:rsid w:val="00653CED"/>
    <w:rsid w:val="006605F4"/>
    <w:rsid w:val="00667A0D"/>
    <w:rsid w:val="00670011"/>
    <w:rsid w:val="006721EA"/>
    <w:rsid w:val="006724D3"/>
    <w:rsid w:val="00672561"/>
    <w:rsid w:val="00675242"/>
    <w:rsid w:val="00680895"/>
    <w:rsid w:val="00683044"/>
    <w:rsid w:val="0069026C"/>
    <w:rsid w:val="006968B9"/>
    <w:rsid w:val="006A42A9"/>
    <w:rsid w:val="006A43EC"/>
    <w:rsid w:val="006A6F43"/>
    <w:rsid w:val="006A79AB"/>
    <w:rsid w:val="006A7CE1"/>
    <w:rsid w:val="006B1C1C"/>
    <w:rsid w:val="006B55E8"/>
    <w:rsid w:val="006B5F6D"/>
    <w:rsid w:val="006C17B4"/>
    <w:rsid w:val="006C5F2E"/>
    <w:rsid w:val="006D08CA"/>
    <w:rsid w:val="006D6AD5"/>
    <w:rsid w:val="006D7B1A"/>
    <w:rsid w:val="006E0AFD"/>
    <w:rsid w:val="006F24A4"/>
    <w:rsid w:val="00700F48"/>
    <w:rsid w:val="007021B7"/>
    <w:rsid w:val="00702F22"/>
    <w:rsid w:val="00705D2B"/>
    <w:rsid w:val="0070608D"/>
    <w:rsid w:val="0071393E"/>
    <w:rsid w:val="00715E34"/>
    <w:rsid w:val="007165C3"/>
    <w:rsid w:val="00721782"/>
    <w:rsid w:val="00724BE5"/>
    <w:rsid w:val="00724F8B"/>
    <w:rsid w:val="00726E46"/>
    <w:rsid w:val="007321C5"/>
    <w:rsid w:val="007444B6"/>
    <w:rsid w:val="00750ABD"/>
    <w:rsid w:val="007513BE"/>
    <w:rsid w:val="00751A97"/>
    <w:rsid w:val="00752736"/>
    <w:rsid w:val="00756E8A"/>
    <w:rsid w:val="00761CA7"/>
    <w:rsid w:val="007802B9"/>
    <w:rsid w:val="007802C0"/>
    <w:rsid w:val="00783CBB"/>
    <w:rsid w:val="00784064"/>
    <w:rsid w:val="00786946"/>
    <w:rsid w:val="00790A9E"/>
    <w:rsid w:val="00796CDD"/>
    <w:rsid w:val="007A3E87"/>
    <w:rsid w:val="007A4164"/>
    <w:rsid w:val="007A42DC"/>
    <w:rsid w:val="007A4BFC"/>
    <w:rsid w:val="007A4E0A"/>
    <w:rsid w:val="007A6956"/>
    <w:rsid w:val="007A7D5E"/>
    <w:rsid w:val="007B3773"/>
    <w:rsid w:val="007B3E88"/>
    <w:rsid w:val="007B4335"/>
    <w:rsid w:val="007B711C"/>
    <w:rsid w:val="007C240C"/>
    <w:rsid w:val="007C5D38"/>
    <w:rsid w:val="007C6051"/>
    <w:rsid w:val="007D0C52"/>
    <w:rsid w:val="007D2AC7"/>
    <w:rsid w:val="007D357C"/>
    <w:rsid w:val="007D4844"/>
    <w:rsid w:val="007D4EC2"/>
    <w:rsid w:val="007D7885"/>
    <w:rsid w:val="007D7AD9"/>
    <w:rsid w:val="007E3864"/>
    <w:rsid w:val="007E4A77"/>
    <w:rsid w:val="007F117F"/>
    <w:rsid w:val="007F23E0"/>
    <w:rsid w:val="007F2C74"/>
    <w:rsid w:val="007F31B8"/>
    <w:rsid w:val="007F67D3"/>
    <w:rsid w:val="00801282"/>
    <w:rsid w:val="0080350B"/>
    <w:rsid w:val="008050D9"/>
    <w:rsid w:val="00806A64"/>
    <w:rsid w:val="0081155D"/>
    <w:rsid w:val="00817376"/>
    <w:rsid w:val="00817FF8"/>
    <w:rsid w:val="0082380B"/>
    <w:rsid w:val="00824334"/>
    <w:rsid w:val="008351F0"/>
    <w:rsid w:val="008415B3"/>
    <w:rsid w:val="00863B0B"/>
    <w:rsid w:val="00871D08"/>
    <w:rsid w:val="00885016"/>
    <w:rsid w:val="00892FCC"/>
    <w:rsid w:val="00896F59"/>
    <w:rsid w:val="008A0904"/>
    <w:rsid w:val="008A1A42"/>
    <w:rsid w:val="008A45B7"/>
    <w:rsid w:val="008A45DD"/>
    <w:rsid w:val="008A45E1"/>
    <w:rsid w:val="008A50E0"/>
    <w:rsid w:val="008A58B5"/>
    <w:rsid w:val="008A687D"/>
    <w:rsid w:val="008B029A"/>
    <w:rsid w:val="008B783F"/>
    <w:rsid w:val="008C0352"/>
    <w:rsid w:val="008C1176"/>
    <w:rsid w:val="008C13AE"/>
    <w:rsid w:val="008C1EC2"/>
    <w:rsid w:val="008D78D8"/>
    <w:rsid w:val="008F688A"/>
    <w:rsid w:val="00902D7F"/>
    <w:rsid w:val="0090320A"/>
    <w:rsid w:val="00905C8F"/>
    <w:rsid w:val="00905FB8"/>
    <w:rsid w:val="009127EA"/>
    <w:rsid w:val="00912EA5"/>
    <w:rsid w:val="00913897"/>
    <w:rsid w:val="00914F3F"/>
    <w:rsid w:val="00915749"/>
    <w:rsid w:val="0092139A"/>
    <w:rsid w:val="00922244"/>
    <w:rsid w:val="00923135"/>
    <w:rsid w:val="00926818"/>
    <w:rsid w:val="00927A90"/>
    <w:rsid w:val="00934658"/>
    <w:rsid w:val="00942001"/>
    <w:rsid w:val="00942D6F"/>
    <w:rsid w:val="00943E67"/>
    <w:rsid w:val="00950906"/>
    <w:rsid w:val="00960923"/>
    <w:rsid w:val="00970EB3"/>
    <w:rsid w:val="0097296B"/>
    <w:rsid w:val="00973267"/>
    <w:rsid w:val="009737E6"/>
    <w:rsid w:val="00974290"/>
    <w:rsid w:val="009773B9"/>
    <w:rsid w:val="00977B79"/>
    <w:rsid w:val="009830A4"/>
    <w:rsid w:val="00991AF1"/>
    <w:rsid w:val="00994377"/>
    <w:rsid w:val="00994604"/>
    <w:rsid w:val="00997047"/>
    <w:rsid w:val="00997273"/>
    <w:rsid w:val="009A0DEB"/>
    <w:rsid w:val="009A2C74"/>
    <w:rsid w:val="009B0F67"/>
    <w:rsid w:val="009B23EB"/>
    <w:rsid w:val="009B545E"/>
    <w:rsid w:val="009B7B21"/>
    <w:rsid w:val="009D1F3A"/>
    <w:rsid w:val="009D27AC"/>
    <w:rsid w:val="009D581E"/>
    <w:rsid w:val="009E07B5"/>
    <w:rsid w:val="009E7D31"/>
    <w:rsid w:val="009F70DF"/>
    <w:rsid w:val="00A05B7F"/>
    <w:rsid w:val="00A12B53"/>
    <w:rsid w:val="00A1537A"/>
    <w:rsid w:val="00A215F7"/>
    <w:rsid w:val="00A21F72"/>
    <w:rsid w:val="00A2482B"/>
    <w:rsid w:val="00A307F0"/>
    <w:rsid w:val="00A30C56"/>
    <w:rsid w:val="00A328CB"/>
    <w:rsid w:val="00A40706"/>
    <w:rsid w:val="00A41EA6"/>
    <w:rsid w:val="00A44201"/>
    <w:rsid w:val="00A462BB"/>
    <w:rsid w:val="00A463F7"/>
    <w:rsid w:val="00A5341C"/>
    <w:rsid w:val="00A5496F"/>
    <w:rsid w:val="00A63928"/>
    <w:rsid w:val="00A6516F"/>
    <w:rsid w:val="00A707EF"/>
    <w:rsid w:val="00A72BDF"/>
    <w:rsid w:val="00A73509"/>
    <w:rsid w:val="00A7418E"/>
    <w:rsid w:val="00A80F2D"/>
    <w:rsid w:val="00A8219E"/>
    <w:rsid w:val="00A83C6F"/>
    <w:rsid w:val="00A86934"/>
    <w:rsid w:val="00A91303"/>
    <w:rsid w:val="00A94F39"/>
    <w:rsid w:val="00AA011B"/>
    <w:rsid w:val="00AA3D75"/>
    <w:rsid w:val="00AA59FA"/>
    <w:rsid w:val="00AB0BA6"/>
    <w:rsid w:val="00AB1781"/>
    <w:rsid w:val="00AB5185"/>
    <w:rsid w:val="00AB5BDD"/>
    <w:rsid w:val="00AC08AE"/>
    <w:rsid w:val="00AC2CB1"/>
    <w:rsid w:val="00AD022A"/>
    <w:rsid w:val="00AD4FFB"/>
    <w:rsid w:val="00AD549B"/>
    <w:rsid w:val="00AD65A4"/>
    <w:rsid w:val="00AE3EC7"/>
    <w:rsid w:val="00AF004B"/>
    <w:rsid w:val="00AF3BE0"/>
    <w:rsid w:val="00AF42E8"/>
    <w:rsid w:val="00AF5202"/>
    <w:rsid w:val="00B03B2E"/>
    <w:rsid w:val="00B07D26"/>
    <w:rsid w:val="00B215A6"/>
    <w:rsid w:val="00B21A10"/>
    <w:rsid w:val="00B239F2"/>
    <w:rsid w:val="00B23AE9"/>
    <w:rsid w:val="00B336A8"/>
    <w:rsid w:val="00B3664C"/>
    <w:rsid w:val="00B37247"/>
    <w:rsid w:val="00B447D6"/>
    <w:rsid w:val="00B45586"/>
    <w:rsid w:val="00B53EDB"/>
    <w:rsid w:val="00B53F2C"/>
    <w:rsid w:val="00B56F88"/>
    <w:rsid w:val="00B6186C"/>
    <w:rsid w:val="00B66C10"/>
    <w:rsid w:val="00B72E81"/>
    <w:rsid w:val="00B73CA7"/>
    <w:rsid w:val="00B812E0"/>
    <w:rsid w:val="00B81883"/>
    <w:rsid w:val="00B83C1F"/>
    <w:rsid w:val="00B84064"/>
    <w:rsid w:val="00B846BE"/>
    <w:rsid w:val="00B8472F"/>
    <w:rsid w:val="00B852A0"/>
    <w:rsid w:val="00BA1AF6"/>
    <w:rsid w:val="00BA3F00"/>
    <w:rsid w:val="00BA5164"/>
    <w:rsid w:val="00BB1C27"/>
    <w:rsid w:val="00BC0938"/>
    <w:rsid w:val="00BC39DA"/>
    <w:rsid w:val="00BC65E5"/>
    <w:rsid w:val="00BD1895"/>
    <w:rsid w:val="00BD4C8E"/>
    <w:rsid w:val="00BD609B"/>
    <w:rsid w:val="00BE501E"/>
    <w:rsid w:val="00BE51A3"/>
    <w:rsid w:val="00BF2485"/>
    <w:rsid w:val="00C0474E"/>
    <w:rsid w:val="00C0540B"/>
    <w:rsid w:val="00C0620A"/>
    <w:rsid w:val="00C10431"/>
    <w:rsid w:val="00C1114C"/>
    <w:rsid w:val="00C15DAC"/>
    <w:rsid w:val="00C17726"/>
    <w:rsid w:val="00C27683"/>
    <w:rsid w:val="00C30EAF"/>
    <w:rsid w:val="00C337B2"/>
    <w:rsid w:val="00C347A2"/>
    <w:rsid w:val="00C37DD6"/>
    <w:rsid w:val="00C44072"/>
    <w:rsid w:val="00C52F4E"/>
    <w:rsid w:val="00C55252"/>
    <w:rsid w:val="00C60681"/>
    <w:rsid w:val="00C62D52"/>
    <w:rsid w:val="00C7053E"/>
    <w:rsid w:val="00C8247F"/>
    <w:rsid w:val="00C8340C"/>
    <w:rsid w:val="00C838B7"/>
    <w:rsid w:val="00C86667"/>
    <w:rsid w:val="00C94D74"/>
    <w:rsid w:val="00C97779"/>
    <w:rsid w:val="00C97AE7"/>
    <w:rsid w:val="00CA1E6C"/>
    <w:rsid w:val="00CA3E9C"/>
    <w:rsid w:val="00CB0C95"/>
    <w:rsid w:val="00CB371E"/>
    <w:rsid w:val="00CB4407"/>
    <w:rsid w:val="00CB4DCD"/>
    <w:rsid w:val="00CB6914"/>
    <w:rsid w:val="00CC6F2B"/>
    <w:rsid w:val="00CD70C7"/>
    <w:rsid w:val="00CD7649"/>
    <w:rsid w:val="00CE1841"/>
    <w:rsid w:val="00CE1A4D"/>
    <w:rsid w:val="00CE475C"/>
    <w:rsid w:val="00CE6F9D"/>
    <w:rsid w:val="00CF12E7"/>
    <w:rsid w:val="00CF210B"/>
    <w:rsid w:val="00CF4D94"/>
    <w:rsid w:val="00D34612"/>
    <w:rsid w:val="00D40C8C"/>
    <w:rsid w:val="00D52605"/>
    <w:rsid w:val="00D55490"/>
    <w:rsid w:val="00D60485"/>
    <w:rsid w:val="00D61E62"/>
    <w:rsid w:val="00D665E8"/>
    <w:rsid w:val="00D66A9D"/>
    <w:rsid w:val="00D7215F"/>
    <w:rsid w:val="00D7481A"/>
    <w:rsid w:val="00D802FD"/>
    <w:rsid w:val="00D8194A"/>
    <w:rsid w:val="00D81DFC"/>
    <w:rsid w:val="00D84FA5"/>
    <w:rsid w:val="00D85A0C"/>
    <w:rsid w:val="00D873D6"/>
    <w:rsid w:val="00D92EBC"/>
    <w:rsid w:val="00D94BAC"/>
    <w:rsid w:val="00DA263E"/>
    <w:rsid w:val="00DA3B38"/>
    <w:rsid w:val="00DB0A2F"/>
    <w:rsid w:val="00DB3424"/>
    <w:rsid w:val="00DB77E9"/>
    <w:rsid w:val="00DB7A0D"/>
    <w:rsid w:val="00DC0F75"/>
    <w:rsid w:val="00DC2B56"/>
    <w:rsid w:val="00DE17EC"/>
    <w:rsid w:val="00DF193B"/>
    <w:rsid w:val="00E012BB"/>
    <w:rsid w:val="00E12642"/>
    <w:rsid w:val="00E14062"/>
    <w:rsid w:val="00E15740"/>
    <w:rsid w:val="00E211DC"/>
    <w:rsid w:val="00E273D2"/>
    <w:rsid w:val="00E27FC9"/>
    <w:rsid w:val="00E30AF0"/>
    <w:rsid w:val="00E41214"/>
    <w:rsid w:val="00E4622B"/>
    <w:rsid w:val="00E56C17"/>
    <w:rsid w:val="00E62B77"/>
    <w:rsid w:val="00E63916"/>
    <w:rsid w:val="00E7566A"/>
    <w:rsid w:val="00E75E84"/>
    <w:rsid w:val="00E77036"/>
    <w:rsid w:val="00E81253"/>
    <w:rsid w:val="00E86057"/>
    <w:rsid w:val="00E91006"/>
    <w:rsid w:val="00E95B5A"/>
    <w:rsid w:val="00EA294E"/>
    <w:rsid w:val="00EA4DAA"/>
    <w:rsid w:val="00EA6573"/>
    <w:rsid w:val="00EB19D5"/>
    <w:rsid w:val="00EB4FDB"/>
    <w:rsid w:val="00EC20B1"/>
    <w:rsid w:val="00ED3E02"/>
    <w:rsid w:val="00ED6E26"/>
    <w:rsid w:val="00ED762C"/>
    <w:rsid w:val="00EF42B8"/>
    <w:rsid w:val="00F0004B"/>
    <w:rsid w:val="00F00091"/>
    <w:rsid w:val="00F02C9E"/>
    <w:rsid w:val="00F05049"/>
    <w:rsid w:val="00F12BC5"/>
    <w:rsid w:val="00F16D5F"/>
    <w:rsid w:val="00F20329"/>
    <w:rsid w:val="00F27837"/>
    <w:rsid w:val="00F27DDC"/>
    <w:rsid w:val="00F32FCC"/>
    <w:rsid w:val="00F33E07"/>
    <w:rsid w:val="00F416C0"/>
    <w:rsid w:val="00F45E77"/>
    <w:rsid w:val="00F504DA"/>
    <w:rsid w:val="00F51027"/>
    <w:rsid w:val="00F51D82"/>
    <w:rsid w:val="00F54054"/>
    <w:rsid w:val="00F66329"/>
    <w:rsid w:val="00F70124"/>
    <w:rsid w:val="00F72E5E"/>
    <w:rsid w:val="00F7680A"/>
    <w:rsid w:val="00F846A0"/>
    <w:rsid w:val="00F86B3E"/>
    <w:rsid w:val="00F86BE5"/>
    <w:rsid w:val="00F900E3"/>
    <w:rsid w:val="00F9473D"/>
    <w:rsid w:val="00F97AD1"/>
    <w:rsid w:val="00FA1AFF"/>
    <w:rsid w:val="00FB7FEB"/>
    <w:rsid w:val="00FC245B"/>
    <w:rsid w:val="00FC25F7"/>
    <w:rsid w:val="00FC440B"/>
    <w:rsid w:val="00FD71F3"/>
    <w:rsid w:val="00FE2199"/>
    <w:rsid w:val="00FE30FC"/>
    <w:rsid w:val="00FE72E6"/>
    <w:rsid w:val="00FE79F0"/>
    <w:rsid w:val="00FF117C"/>
    <w:rsid w:val="00FF1346"/>
    <w:rsid w:val="00FF1CFE"/>
    <w:rsid w:val="00FF2C41"/>
    <w:rsid w:val="00FF4231"/>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4DFC"/>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 w:type="character" w:styleId="UnresolvedMention">
    <w:name w:val="Unresolved Mention"/>
    <w:basedOn w:val="DefaultParagraphFont"/>
    <w:uiPriority w:val="99"/>
    <w:semiHidden/>
    <w:unhideWhenUsed/>
    <w:rsid w:val="00AF42E8"/>
    <w:rPr>
      <w:color w:val="605E5C"/>
      <w:shd w:val="clear" w:color="auto" w:fill="E1DFDD"/>
    </w:rPr>
  </w:style>
  <w:style w:type="paragraph" w:styleId="PlainText">
    <w:name w:val="Plain Text"/>
    <w:basedOn w:val="Normal"/>
    <w:link w:val="PlainTextChar"/>
    <w:uiPriority w:val="99"/>
    <w:semiHidden/>
    <w:unhideWhenUsed/>
    <w:rsid w:val="008A1A42"/>
    <w:pPr>
      <w:spacing w:after="0" w:line="240" w:lineRule="auto"/>
    </w:pPr>
    <w:rPr>
      <w:rFonts w:ascii="Arial Narrow" w:hAnsi="Arial Narrow" w:cs="Calibri"/>
      <w:color w:val="000000" w:themeColor="text1"/>
      <w:szCs w:val="21"/>
    </w:rPr>
  </w:style>
  <w:style w:type="character" w:customStyle="1" w:styleId="PlainTextChar">
    <w:name w:val="Plain Text Char"/>
    <w:basedOn w:val="DefaultParagraphFont"/>
    <w:link w:val="PlainText"/>
    <w:uiPriority w:val="99"/>
    <w:semiHidden/>
    <w:rsid w:val="008A1A42"/>
    <w:rPr>
      <w:rFonts w:ascii="Arial Narrow" w:hAnsi="Arial Narrow" w:cs="Calibri"/>
      <w:color w:val="000000" w:themeColor="text1"/>
      <w:szCs w:val="21"/>
    </w:rPr>
  </w:style>
  <w:style w:type="paragraph" w:styleId="Header">
    <w:name w:val="header"/>
    <w:basedOn w:val="Normal"/>
    <w:link w:val="HeaderChar"/>
    <w:uiPriority w:val="99"/>
    <w:unhideWhenUsed/>
    <w:rsid w:val="007A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87"/>
  </w:style>
  <w:style w:type="paragraph" w:styleId="Footer">
    <w:name w:val="footer"/>
    <w:basedOn w:val="Normal"/>
    <w:link w:val="FooterChar"/>
    <w:uiPriority w:val="99"/>
    <w:unhideWhenUsed/>
    <w:rsid w:val="007A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87"/>
  </w:style>
  <w:style w:type="paragraph" w:customStyle="1" w:styleId="Default">
    <w:name w:val="Default"/>
    <w:rsid w:val="006303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884635269">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154179574">
      <w:bodyDiv w:val="1"/>
      <w:marLeft w:val="0"/>
      <w:marRight w:val="0"/>
      <w:marTop w:val="0"/>
      <w:marBottom w:val="0"/>
      <w:divBdr>
        <w:top w:val="none" w:sz="0" w:space="0" w:color="auto"/>
        <w:left w:val="none" w:sz="0" w:space="0" w:color="auto"/>
        <w:bottom w:val="none" w:sz="0" w:space="0" w:color="auto"/>
        <w:right w:val="none" w:sz="0" w:space="0" w:color="auto"/>
      </w:divBdr>
    </w:div>
    <w:div w:id="1369911893">
      <w:bodyDiv w:val="1"/>
      <w:marLeft w:val="0"/>
      <w:marRight w:val="0"/>
      <w:marTop w:val="0"/>
      <w:marBottom w:val="0"/>
      <w:divBdr>
        <w:top w:val="none" w:sz="0" w:space="0" w:color="auto"/>
        <w:left w:val="none" w:sz="0" w:space="0" w:color="auto"/>
        <w:bottom w:val="none" w:sz="0" w:space="0" w:color="auto"/>
        <w:right w:val="none" w:sz="0" w:space="0" w:color="auto"/>
      </w:divBdr>
    </w:div>
    <w:div w:id="1636107352">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892692840">
      <w:bodyDiv w:val="1"/>
      <w:marLeft w:val="0"/>
      <w:marRight w:val="0"/>
      <w:marTop w:val="0"/>
      <w:marBottom w:val="0"/>
      <w:divBdr>
        <w:top w:val="none" w:sz="0" w:space="0" w:color="auto"/>
        <w:left w:val="none" w:sz="0" w:space="0" w:color="auto"/>
        <w:bottom w:val="none" w:sz="0" w:space="0" w:color="auto"/>
        <w:right w:val="none" w:sz="0" w:space="0" w:color="auto"/>
      </w:divBdr>
    </w:div>
    <w:div w:id="2091803614">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 w:id="21453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Tina M. Stogner</cp:lastModifiedBy>
  <cp:revision>52</cp:revision>
  <cp:lastPrinted>2022-10-12T12:56:00Z</cp:lastPrinted>
  <dcterms:created xsi:type="dcterms:W3CDTF">2023-12-08T14:29:00Z</dcterms:created>
  <dcterms:modified xsi:type="dcterms:W3CDTF">2023-12-13T17:58:00Z</dcterms:modified>
</cp:coreProperties>
</file>