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05B" w:rsidRDefault="008E405B" w:rsidP="008E405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E405B">
        <w:rPr>
          <w:b/>
          <w:sz w:val="28"/>
          <w:szCs w:val="28"/>
          <w:u w:val="single"/>
        </w:rPr>
        <w:t>APS MANUAL TABLE OF CONTENTS (DRAFT 7-11-2017)</w:t>
      </w:r>
    </w:p>
    <w:p w:rsidR="00E30EE6" w:rsidRPr="00E30EE6" w:rsidRDefault="00E30EE6" w:rsidP="008E405B">
      <w:pPr>
        <w:jc w:val="center"/>
        <w:rPr>
          <w:b/>
          <w:u w:val="single"/>
        </w:rPr>
      </w:pP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I.</w:t>
      </w:r>
      <w:r w:rsidRPr="008E405B">
        <w:rPr>
          <w:b/>
        </w:rPr>
        <w:tab/>
        <w:t>Introduction</w:t>
      </w:r>
    </w:p>
    <w:p w:rsidR="003150B3" w:rsidRDefault="003150B3" w:rsidP="003150B3">
      <w:pPr>
        <w:pStyle w:val="ListParagraph"/>
        <w:numPr>
          <w:ilvl w:val="0"/>
          <w:numId w:val="1"/>
        </w:numPr>
        <w:ind w:firstLine="0"/>
      </w:pPr>
      <w:r>
        <w:t>Structure of Manual</w:t>
      </w:r>
    </w:p>
    <w:p w:rsidR="003150B3" w:rsidRDefault="003150B3" w:rsidP="003150B3">
      <w:pPr>
        <w:pStyle w:val="ListParagraph"/>
        <w:numPr>
          <w:ilvl w:val="0"/>
          <w:numId w:val="1"/>
        </w:numPr>
        <w:ind w:firstLine="0"/>
      </w:pPr>
      <w:r>
        <w:t>Statement of Philosophy and Purpose</w:t>
      </w:r>
    </w:p>
    <w:p w:rsidR="003150B3" w:rsidRDefault="003150B3" w:rsidP="003150B3">
      <w:pPr>
        <w:pStyle w:val="ListParagraph"/>
        <w:numPr>
          <w:ilvl w:val="0"/>
          <w:numId w:val="1"/>
        </w:numPr>
        <w:ind w:firstLine="0"/>
      </w:pPr>
      <w:r>
        <w:t>Basic Principles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II.</w:t>
      </w:r>
      <w:r w:rsidRPr="008E405B">
        <w:rPr>
          <w:b/>
        </w:rPr>
        <w:tab/>
        <w:t>Legal Base</w:t>
      </w:r>
    </w:p>
    <w:p w:rsidR="003150B3" w:rsidRDefault="003150B3" w:rsidP="003150B3">
      <w:pPr>
        <w:pStyle w:val="ListParagraph"/>
        <w:numPr>
          <w:ilvl w:val="0"/>
          <w:numId w:val="3"/>
        </w:numPr>
        <w:ind w:firstLine="0"/>
      </w:pPr>
      <w:r>
        <w:t>North Carolina General Statute 108A</w:t>
      </w:r>
    </w:p>
    <w:p w:rsidR="003150B3" w:rsidRDefault="003150B3" w:rsidP="003150B3">
      <w:pPr>
        <w:pStyle w:val="ListParagraph"/>
        <w:numPr>
          <w:ilvl w:val="0"/>
          <w:numId w:val="3"/>
        </w:numPr>
        <w:ind w:firstLine="0"/>
      </w:pPr>
      <w:r>
        <w:t>North Carolina Administrative Code (10 A NCAC 71A)</w:t>
      </w:r>
    </w:p>
    <w:p w:rsidR="003150B3" w:rsidRDefault="003150B3" w:rsidP="003150B3">
      <w:pPr>
        <w:pStyle w:val="ListParagraph"/>
        <w:numPr>
          <w:ilvl w:val="0"/>
          <w:numId w:val="3"/>
        </w:numPr>
        <w:ind w:firstLine="0"/>
      </w:pPr>
      <w:r>
        <w:t xml:space="preserve">Definitions 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III.</w:t>
      </w:r>
      <w:r w:rsidRPr="008E405B">
        <w:rPr>
          <w:b/>
        </w:rPr>
        <w:tab/>
        <w:t>Confidentiality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IV.</w:t>
      </w:r>
      <w:r w:rsidRPr="008E405B">
        <w:rPr>
          <w:b/>
        </w:rPr>
        <w:tab/>
        <w:t>Adult Protective Services Intake</w:t>
      </w:r>
    </w:p>
    <w:p w:rsidR="003150B3" w:rsidRDefault="003150B3" w:rsidP="003150B3">
      <w:pPr>
        <w:pStyle w:val="ListParagraph"/>
        <w:numPr>
          <w:ilvl w:val="0"/>
          <w:numId w:val="5"/>
        </w:numPr>
        <w:ind w:firstLine="0"/>
      </w:pPr>
      <w:r>
        <w:t>Receiving Reports</w:t>
      </w:r>
    </w:p>
    <w:p w:rsidR="003150B3" w:rsidRDefault="003150B3" w:rsidP="003150B3">
      <w:pPr>
        <w:pStyle w:val="ListParagraph"/>
        <w:numPr>
          <w:ilvl w:val="0"/>
          <w:numId w:val="5"/>
        </w:numPr>
        <w:ind w:firstLine="0"/>
      </w:pPr>
      <w:r>
        <w:t>Screening Reports</w:t>
      </w:r>
    </w:p>
    <w:p w:rsidR="003150B3" w:rsidRDefault="003150B3" w:rsidP="003150B3">
      <w:pPr>
        <w:pStyle w:val="ListParagraph"/>
        <w:numPr>
          <w:ilvl w:val="0"/>
          <w:numId w:val="5"/>
        </w:numPr>
        <w:ind w:firstLine="0"/>
      </w:pPr>
      <w:r>
        <w:t>When DSS is Guardian</w:t>
      </w:r>
    </w:p>
    <w:p w:rsidR="003150B3" w:rsidRDefault="003150B3" w:rsidP="003150B3">
      <w:pPr>
        <w:pStyle w:val="ListParagraph"/>
        <w:numPr>
          <w:ilvl w:val="0"/>
          <w:numId w:val="5"/>
        </w:numPr>
        <w:ind w:firstLine="0"/>
      </w:pPr>
      <w:r>
        <w:t>Time Frames for initiation</w:t>
      </w:r>
    </w:p>
    <w:p w:rsidR="003150B3" w:rsidRDefault="003150B3" w:rsidP="003150B3">
      <w:pPr>
        <w:pStyle w:val="ListParagraph"/>
        <w:numPr>
          <w:ilvl w:val="0"/>
          <w:numId w:val="5"/>
        </w:numPr>
        <w:ind w:firstLine="0"/>
      </w:pPr>
      <w:r>
        <w:t>Notices</w:t>
      </w:r>
    </w:p>
    <w:p w:rsidR="003150B3" w:rsidRDefault="003150B3" w:rsidP="00400536">
      <w:pPr>
        <w:pStyle w:val="ListParagraph"/>
        <w:numPr>
          <w:ilvl w:val="0"/>
          <w:numId w:val="7"/>
        </w:numPr>
        <w:ind w:left="1800"/>
      </w:pPr>
      <w:r>
        <w:t>Initial Notice to Reporter</w:t>
      </w:r>
    </w:p>
    <w:p w:rsidR="003150B3" w:rsidRDefault="003150B3" w:rsidP="00400536">
      <w:pPr>
        <w:pStyle w:val="ListParagraph"/>
        <w:numPr>
          <w:ilvl w:val="0"/>
          <w:numId w:val="7"/>
        </w:numPr>
        <w:ind w:left="1800"/>
      </w:pPr>
      <w:r>
        <w:t>Initial Notice to Law Enforcement/DA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V.</w:t>
      </w:r>
      <w:r w:rsidRPr="008E405B">
        <w:rPr>
          <w:b/>
        </w:rPr>
        <w:tab/>
        <w:t>Evaluation</w:t>
      </w:r>
    </w:p>
    <w:p w:rsidR="003150B3" w:rsidRDefault="003150B3" w:rsidP="003150B3">
      <w:pPr>
        <w:pStyle w:val="ListParagraph"/>
        <w:numPr>
          <w:ilvl w:val="0"/>
          <w:numId w:val="11"/>
        </w:numPr>
        <w:ind w:firstLine="0"/>
      </w:pPr>
      <w:r>
        <w:t>Initiation (check with Joyce/legal about 30/45 day timeframe)</w:t>
      </w:r>
    </w:p>
    <w:p w:rsidR="003150B3" w:rsidRDefault="003150B3" w:rsidP="00400536">
      <w:pPr>
        <w:pStyle w:val="ListParagraph"/>
        <w:numPr>
          <w:ilvl w:val="0"/>
          <w:numId w:val="9"/>
        </w:numPr>
        <w:ind w:left="1800"/>
      </w:pPr>
      <w:r>
        <w:t>Private Interview</w:t>
      </w:r>
    </w:p>
    <w:p w:rsidR="003150B3" w:rsidRDefault="003150B3" w:rsidP="00400536">
      <w:pPr>
        <w:pStyle w:val="ListParagraph"/>
        <w:numPr>
          <w:ilvl w:val="0"/>
          <w:numId w:val="9"/>
        </w:numPr>
        <w:ind w:left="1800"/>
      </w:pPr>
      <w:r>
        <w:t>Diligent Efforts</w:t>
      </w:r>
    </w:p>
    <w:p w:rsidR="003150B3" w:rsidRDefault="003150B3" w:rsidP="00400536">
      <w:pPr>
        <w:pStyle w:val="ListParagraph"/>
        <w:numPr>
          <w:ilvl w:val="0"/>
          <w:numId w:val="9"/>
        </w:numPr>
        <w:ind w:left="1800"/>
      </w:pPr>
      <w:r>
        <w:t xml:space="preserve">Emergency </w:t>
      </w:r>
    </w:p>
    <w:p w:rsidR="003150B3" w:rsidRDefault="003150B3" w:rsidP="00400536">
      <w:pPr>
        <w:pStyle w:val="ListParagraph"/>
        <w:numPr>
          <w:ilvl w:val="0"/>
          <w:numId w:val="9"/>
        </w:numPr>
        <w:ind w:left="1800"/>
      </w:pPr>
      <w:r>
        <w:t>Crisis Intervention</w:t>
      </w:r>
    </w:p>
    <w:p w:rsidR="003150B3" w:rsidRDefault="003150B3" w:rsidP="00400536">
      <w:pPr>
        <w:pStyle w:val="ListParagraph"/>
        <w:numPr>
          <w:ilvl w:val="0"/>
          <w:numId w:val="9"/>
        </w:numPr>
        <w:ind w:left="1800"/>
      </w:pPr>
      <w:r>
        <w:t xml:space="preserve">Legal Interventions available to initiate evaluation </w:t>
      </w:r>
    </w:p>
    <w:p w:rsidR="003150B3" w:rsidRDefault="003150B3" w:rsidP="003150B3">
      <w:pPr>
        <w:pStyle w:val="ListParagraph"/>
        <w:numPr>
          <w:ilvl w:val="0"/>
          <w:numId w:val="11"/>
        </w:numPr>
        <w:ind w:firstLine="0"/>
      </w:pPr>
      <w:r>
        <w:t>Conducting a thorough Evaluation</w:t>
      </w:r>
    </w:p>
    <w:p w:rsidR="003150B3" w:rsidRDefault="003150B3" w:rsidP="00400536">
      <w:pPr>
        <w:pStyle w:val="ListParagraph"/>
        <w:numPr>
          <w:ilvl w:val="0"/>
          <w:numId w:val="14"/>
        </w:numPr>
        <w:ind w:left="1800"/>
      </w:pPr>
      <w:r>
        <w:t>Focus of Evaluation</w:t>
      </w:r>
    </w:p>
    <w:p w:rsidR="003150B3" w:rsidRDefault="003150B3" w:rsidP="00400536">
      <w:pPr>
        <w:pStyle w:val="ListParagraph"/>
        <w:numPr>
          <w:ilvl w:val="0"/>
          <w:numId w:val="14"/>
        </w:numPr>
        <w:ind w:left="1800"/>
      </w:pPr>
      <w:r>
        <w:t>Elements of Evaluation</w:t>
      </w:r>
    </w:p>
    <w:p w:rsidR="003150B3" w:rsidRDefault="003150B3" w:rsidP="00400536">
      <w:pPr>
        <w:pStyle w:val="ListParagraph"/>
        <w:numPr>
          <w:ilvl w:val="0"/>
          <w:numId w:val="14"/>
        </w:numPr>
        <w:ind w:left="1800"/>
      </w:pPr>
      <w:r>
        <w:t>Essential Services</w:t>
      </w:r>
    </w:p>
    <w:p w:rsidR="003150B3" w:rsidRDefault="003150B3" w:rsidP="00400536">
      <w:pPr>
        <w:pStyle w:val="ListParagraph"/>
        <w:numPr>
          <w:ilvl w:val="0"/>
          <w:numId w:val="14"/>
        </w:numPr>
        <w:ind w:left="1800"/>
      </w:pPr>
      <w:r>
        <w:t>Legal interventions available during evaluation</w:t>
      </w:r>
    </w:p>
    <w:p w:rsidR="003150B3" w:rsidRDefault="003150B3" w:rsidP="003150B3">
      <w:pPr>
        <w:pStyle w:val="ListParagraph"/>
        <w:numPr>
          <w:ilvl w:val="0"/>
          <w:numId w:val="17"/>
        </w:numPr>
        <w:ind w:firstLine="0"/>
      </w:pPr>
      <w:r>
        <w:t>Evaluating APS in Facilities</w:t>
      </w:r>
    </w:p>
    <w:p w:rsidR="003150B3" w:rsidRDefault="003150B3" w:rsidP="003150B3">
      <w:pPr>
        <w:pStyle w:val="ListParagraph"/>
        <w:numPr>
          <w:ilvl w:val="0"/>
          <w:numId w:val="17"/>
        </w:numPr>
        <w:ind w:firstLine="0"/>
      </w:pPr>
      <w:r>
        <w:t>Case Decision</w:t>
      </w:r>
    </w:p>
    <w:p w:rsidR="003150B3" w:rsidRDefault="003150B3" w:rsidP="00400536">
      <w:pPr>
        <w:pStyle w:val="ListParagraph"/>
        <w:numPr>
          <w:ilvl w:val="0"/>
          <w:numId w:val="18"/>
        </w:numPr>
        <w:ind w:left="1800"/>
      </w:pPr>
      <w:r>
        <w:t>Criteria (Applying the three criteria)</w:t>
      </w:r>
    </w:p>
    <w:p w:rsidR="003150B3" w:rsidRDefault="003150B3" w:rsidP="00400536">
      <w:pPr>
        <w:pStyle w:val="ListParagraph"/>
        <w:numPr>
          <w:ilvl w:val="0"/>
          <w:numId w:val="21"/>
        </w:numPr>
        <w:ind w:left="2160"/>
      </w:pPr>
      <w:r>
        <w:t>Disabled adult</w:t>
      </w:r>
    </w:p>
    <w:p w:rsidR="003150B3" w:rsidRDefault="003150B3" w:rsidP="00400536">
      <w:pPr>
        <w:pStyle w:val="ListParagraph"/>
        <w:numPr>
          <w:ilvl w:val="0"/>
          <w:numId w:val="21"/>
        </w:numPr>
        <w:ind w:left="2160"/>
      </w:pPr>
      <w:r>
        <w:t>Abuse/Neglect/Exploitation</w:t>
      </w:r>
    </w:p>
    <w:p w:rsidR="003150B3" w:rsidRDefault="003150B3" w:rsidP="00400536">
      <w:pPr>
        <w:pStyle w:val="ListParagraph"/>
        <w:numPr>
          <w:ilvl w:val="0"/>
          <w:numId w:val="21"/>
        </w:numPr>
        <w:ind w:left="2160"/>
      </w:pPr>
      <w:r>
        <w:t>Need for Protection</w:t>
      </w:r>
    </w:p>
    <w:p w:rsidR="003150B3" w:rsidRDefault="003150B3" w:rsidP="00400536">
      <w:pPr>
        <w:pStyle w:val="ListParagraph"/>
        <w:numPr>
          <w:ilvl w:val="0"/>
          <w:numId w:val="18"/>
        </w:numPr>
        <w:ind w:left="1800"/>
      </w:pPr>
      <w:r>
        <w:t>Documenting Case Decision</w:t>
      </w:r>
    </w:p>
    <w:p w:rsidR="003150B3" w:rsidRDefault="003150B3" w:rsidP="00400536">
      <w:pPr>
        <w:pStyle w:val="ListParagraph"/>
        <w:numPr>
          <w:ilvl w:val="0"/>
          <w:numId w:val="23"/>
        </w:numPr>
        <w:ind w:left="2160"/>
      </w:pPr>
      <w:r>
        <w:lastRenderedPageBreak/>
        <w:t>Substantiate</w:t>
      </w:r>
    </w:p>
    <w:p w:rsidR="003150B3" w:rsidRDefault="003150B3" w:rsidP="00400536">
      <w:pPr>
        <w:pStyle w:val="ListParagraph"/>
        <w:numPr>
          <w:ilvl w:val="0"/>
          <w:numId w:val="23"/>
        </w:numPr>
        <w:ind w:left="2160"/>
      </w:pPr>
      <w:proofErr w:type="spellStart"/>
      <w:r>
        <w:t>Unsubstantiate</w:t>
      </w:r>
      <w:proofErr w:type="spellEnd"/>
    </w:p>
    <w:p w:rsidR="003150B3" w:rsidRDefault="003150B3" w:rsidP="00935871">
      <w:pPr>
        <w:pStyle w:val="ListParagraph"/>
        <w:numPr>
          <w:ilvl w:val="0"/>
          <w:numId w:val="27"/>
        </w:numPr>
        <w:ind w:firstLine="0"/>
      </w:pPr>
      <w:r>
        <w:t>Notices</w:t>
      </w:r>
    </w:p>
    <w:p w:rsidR="003150B3" w:rsidRDefault="003150B3" w:rsidP="003150B3"/>
    <w:p w:rsidR="003150B3" w:rsidRDefault="003150B3" w:rsidP="00935871">
      <w:pPr>
        <w:pStyle w:val="ListParagraph"/>
        <w:numPr>
          <w:ilvl w:val="0"/>
          <w:numId w:val="5"/>
        </w:numPr>
        <w:ind w:firstLine="0"/>
      </w:pPr>
      <w:r>
        <w:t>Determining Capacity to Consent</w:t>
      </w:r>
    </w:p>
    <w:p w:rsidR="003150B3" w:rsidRDefault="003150B3" w:rsidP="00BB3CE1">
      <w:pPr>
        <w:pStyle w:val="ListParagraph"/>
        <w:numPr>
          <w:ilvl w:val="0"/>
          <w:numId w:val="29"/>
        </w:numPr>
        <w:ind w:left="1800"/>
      </w:pPr>
      <w:r>
        <w:t>Assessing Capacity</w:t>
      </w:r>
    </w:p>
    <w:p w:rsidR="003150B3" w:rsidRDefault="003150B3" w:rsidP="00BB3CE1">
      <w:pPr>
        <w:pStyle w:val="ListParagraph"/>
        <w:numPr>
          <w:ilvl w:val="0"/>
          <w:numId w:val="31"/>
        </w:numPr>
        <w:ind w:left="2160"/>
      </w:pPr>
      <w:r>
        <w:t>Awareness of limitations</w:t>
      </w:r>
    </w:p>
    <w:p w:rsidR="003150B3" w:rsidRDefault="003150B3" w:rsidP="00BB3CE1">
      <w:pPr>
        <w:pStyle w:val="ListParagraph"/>
        <w:numPr>
          <w:ilvl w:val="0"/>
          <w:numId w:val="31"/>
        </w:numPr>
        <w:ind w:left="2160"/>
      </w:pPr>
      <w:r>
        <w:t>Awareness of environment</w:t>
      </w:r>
    </w:p>
    <w:p w:rsidR="003150B3" w:rsidRDefault="003150B3" w:rsidP="00BB3CE1">
      <w:pPr>
        <w:pStyle w:val="ListParagraph"/>
        <w:numPr>
          <w:ilvl w:val="0"/>
          <w:numId w:val="31"/>
        </w:numPr>
        <w:ind w:left="2160"/>
      </w:pPr>
      <w:r>
        <w:t>Awareness of resources</w:t>
      </w:r>
    </w:p>
    <w:p w:rsidR="003150B3" w:rsidRDefault="003150B3" w:rsidP="00BB3CE1">
      <w:pPr>
        <w:pStyle w:val="ListParagraph"/>
        <w:numPr>
          <w:ilvl w:val="0"/>
          <w:numId w:val="31"/>
        </w:numPr>
        <w:ind w:left="2160"/>
      </w:pPr>
      <w:r>
        <w:t>Awareness of consequences</w:t>
      </w:r>
    </w:p>
    <w:p w:rsidR="003150B3" w:rsidRDefault="003150B3" w:rsidP="00BB3CE1">
      <w:pPr>
        <w:pStyle w:val="ListParagraph"/>
        <w:numPr>
          <w:ilvl w:val="0"/>
          <w:numId w:val="29"/>
        </w:numPr>
        <w:ind w:left="1800"/>
      </w:pPr>
      <w:r>
        <w:t>Documenting Capacity to Consent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VI.</w:t>
      </w:r>
      <w:r w:rsidRPr="008E405B">
        <w:rPr>
          <w:b/>
        </w:rPr>
        <w:tab/>
        <w:t>Obtaining Service Authorization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VII.</w:t>
      </w:r>
      <w:r w:rsidRPr="008E405B">
        <w:rPr>
          <w:b/>
        </w:rPr>
        <w:tab/>
        <w:t>Planning and Mobilizing Essential Services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VIII.</w:t>
      </w:r>
      <w:r w:rsidRPr="008E405B">
        <w:rPr>
          <w:b/>
        </w:rPr>
        <w:tab/>
        <w:t>Reassessment and Termination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IX.</w:t>
      </w:r>
      <w:r w:rsidRPr="008E405B">
        <w:rPr>
          <w:b/>
        </w:rPr>
        <w:tab/>
        <w:t>Special Circumstances</w:t>
      </w:r>
    </w:p>
    <w:p w:rsidR="003150B3" w:rsidRDefault="003150B3" w:rsidP="004617C1">
      <w:pPr>
        <w:pStyle w:val="ListParagraph"/>
        <w:numPr>
          <w:ilvl w:val="0"/>
          <w:numId w:val="34"/>
        </w:numPr>
        <w:ind w:firstLine="0"/>
      </w:pPr>
      <w:r>
        <w:t>Conflict of Interest</w:t>
      </w:r>
    </w:p>
    <w:p w:rsidR="003150B3" w:rsidRDefault="003150B3" w:rsidP="004617C1">
      <w:pPr>
        <w:pStyle w:val="ListParagraph"/>
        <w:numPr>
          <w:ilvl w:val="0"/>
          <w:numId w:val="34"/>
        </w:numPr>
        <w:ind w:firstLine="0"/>
      </w:pPr>
      <w:r>
        <w:t>County of Residence/County of Location</w:t>
      </w:r>
    </w:p>
    <w:p w:rsidR="003150B3" w:rsidRDefault="003150B3" w:rsidP="004617C1">
      <w:pPr>
        <w:pStyle w:val="ListParagraph"/>
        <w:numPr>
          <w:ilvl w:val="0"/>
          <w:numId w:val="34"/>
        </w:numPr>
        <w:ind w:firstLine="0"/>
      </w:pPr>
      <w:r>
        <w:t>Movement during the APS Process</w:t>
      </w:r>
    </w:p>
    <w:p w:rsidR="003150B3" w:rsidRDefault="003150B3" w:rsidP="004617C1">
      <w:pPr>
        <w:pStyle w:val="ListParagraph"/>
        <w:numPr>
          <w:ilvl w:val="0"/>
          <w:numId w:val="34"/>
        </w:numPr>
        <w:ind w:firstLine="0"/>
      </w:pPr>
      <w:r>
        <w:t xml:space="preserve">Protective Services in State Mental Health Facilities </w:t>
      </w:r>
    </w:p>
    <w:p w:rsidR="003150B3" w:rsidRDefault="003150B3" w:rsidP="004617C1">
      <w:pPr>
        <w:pStyle w:val="ListParagraph"/>
        <w:numPr>
          <w:ilvl w:val="0"/>
          <w:numId w:val="34"/>
        </w:numPr>
        <w:ind w:firstLine="0"/>
      </w:pPr>
      <w:r>
        <w:t>Undocumented persons</w:t>
      </w:r>
    </w:p>
    <w:p w:rsidR="003150B3" w:rsidRDefault="003150B3" w:rsidP="004617C1">
      <w:pPr>
        <w:pStyle w:val="ListParagraph"/>
        <w:numPr>
          <w:ilvl w:val="0"/>
          <w:numId w:val="34"/>
        </w:numPr>
        <w:ind w:firstLine="0"/>
      </w:pPr>
      <w:r>
        <w:t>Coordination with DHHS Schools, Institutions and Divisions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X.</w:t>
      </w:r>
      <w:r w:rsidRPr="008E405B">
        <w:rPr>
          <w:b/>
        </w:rPr>
        <w:tab/>
        <w:t>Legal Alternatives and Supplements to Adult Protective Services</w:t>
      </w:r>
    </w:p>
    <w:p w:rsidR="003150B3" w:rsidRDefault="003150B3" w:rsidP="004617C1">
      <w:pPr>
        <w:pStyle w:val="ListParagraph"/>
        <w:numPr>
          <w:ilvl w:val="0"/>
          <w:numId w:val="36"/>
        </w:numPr>
        <w:ind w:firstLine="0"/>
      </w:pPr>
      <w:r>
        <w:t>Introduction</w:t>
      </w:r>
    </w:p>
    <w:p w:rsidR="003150B3" w:rsidRDefault="003150B3" w:rsidP="004617C1">
      <w:pPr>
        <w:pStyle w:val="ListParagraph"/>
        <w:numPr>
          <w:ilvl w:val="0"/>
          <w:numId w:val="36"/>
        </w:numPr>
        <w:ind w:firstLine="0"/>
      </w:pPr>
      <w:r>
        <w:t>Civil Commitments</w:t>
      </w:r>
    </w:p>
    <w:p w:rsidR="003150B3" w:rsidRDefault="003150B3" w:rsidP="004617C1">
      <w:pPr>
        <w:pStyle w:val="ListParagraph"/>
        <w:numPr>
          <w:ilvl w:val="0"/>
          <w:numId w:val="36"/>
        </w:numPr>
        <w:ind w:firstLine="0"/>
      </w:pPr>
      <w:r>
        <w:t>Guardianship Proceedings</w:t>
      </w:r>
    </w:p>
    <w:p w:rsidR="003150B3" w:rsidRDefault="003150B3" w:rsidP="004617C1">
      <w:pPr>
        <w:pStyle w:val="ListParagraph"/>
        <w:numPr>
          <w:ilvl w:val="0"/>
          <w:numId w:val="36"/>
        </w:numPr>
        <w:ind w:firstLine="0"/>
      </w:pPr>
      <w:r>
        <w:t xml:space="preserve">Power of Attorney  </w:t>
      </w:r>
    </w:p>
    <w:p w:rsidR="003150B3" w:rsidRDefault="003150B3" w:rsidP="004617C1">
      <w:pPr>
        <w:pStyle w:val="ListParagraph"/>
        <w:numPr>
          <w:ilvl w:val="0"/>
          <w:numId w:val="36"/>
        </w:numPr>
        <w:ind w:firstLine="0"/>
      </w:pPr>
      <w:r>
        <w:t>Advance Directives</w:t>
      </w:r>
    </w:p>
    <w:p w:rsidR="003150B3" w:rsidRDefault="003150B3" w:rsidP="004617C1">
      <w:pPr>
        <w:pStyle w:val="ListParagraph"/>
        <w:numPr>
          <w:ilvl w:val="0"/>
          <w:numId w:val="36"/>
        </w:numPr>
        <w:ind w:firstLine="0"/>
      </w:pPr>
      <w:r>
        <w:t xml:space="preserve">Substitute Payee  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XI.</w:t>
      </w:r>
      <w:r w:rsidRPr="008E405B">
        <w:rPr>
          <w:b/>
        </w:rPr>
        <w:tab/>
        <w:t>Provision of Services with Federal and State Funds</w:t>
      </w:r>
    </w:p>
    <w:p w:rsidR="003150B3" w:rsidRDefault="003150B3" w:rsidP="004617C1">
      <w:pPr>
        <w:pStyle w:val="ListParagraph"/>
        <w:numPr>
          <w:ilvl w:val="0"/>
          <w:numId w:val="38"/>
        </w:numPr>
        <w:ind w:firstLine="0"/>
      </w:pPr>
      <w:r>
        <w:t>Introduction</w:t>
      </w:r>
    </w:p>
    <w:p w:rsidR="003150B3" w:rsidRDefault="003150B3" w:rsidP="004617C1">
      <w:pPr>
        <w:pStyle w:val="ListParagraph"/>
        <w:numPr>
          <w:ilvl w:val="0"/>
          <w:numId w:val="38"/>
        </w:numPr>
        <w:ind w:firstLine="0"/>
      </w:pPr>
      <w:r>
        <w:t>Provision of Protective Services for Adults</w:t>
      </w:r>
    </w:p>
    <w:p w:rsidR="003150B3" w:rsidRPr="008E405B" w:rsidRDefault="003150B3" w:rsidP="003150B3">
      <w:pPr>
        <w:rPr>
          <w:b/>
        </w:rPr>
      </w:pPr>
      <w:r w:rsidRPr="008E405B">
        <w:rPr>
          <w:b/>
        </w:rPr>
        <w:t>XII.</w:t>
      </w:r>
      <w:r w:rsidRPr="008E405B">
        <w:rPr>
          <w:b/>
        </w:rPr>
        <w:tab/>
        <w:t>Administration of Adult Protective Services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t>Introduction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t>Staffing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t>Agency Policies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t>Case Record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t>Use of Community Resources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lastRenderedPageBreak/>
        <w:t>Working with the Court and Law Enforcement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t>Inter-County Cooperation</w:t>
      </w:r>
    </w:p>
    <w:p w:rsidR="003150B3" w:rsidRDefault="003150B3" w:rsidP="004617C1">
      <w:pPr>
        <w:pStyle w:val="ListParagraph"/>
        <w:numPr>
          <w:ilvl w:val="0"/>
          <w:numId w:val="40"/>
        </w:numPr>
        <w:ind w:firstLine="0"/>
      </w:pPr>
      <w:r>
        <w:t>APS Data Collection</w:t>
      </w:r>
    </w:p>
    <w:p w:rsidR="00626017" w:rsidRDefault="003150B3" w:rsidP="004617C1">
      <w:pPr>
        <w:pStyle w:val="ListParagraph"/>
        <w:numPr>
          <w:ilvl w:val="0"/>
          <w:numId w:val="40"/>
        </w:numPr>
        <w:ind w:firstLine="0"/>
      </w:pPr>
      <w:r>
        <w:t>Record Retention</w:t>
      </w:r>
    </w:p>
    <w:sectPr w:rsidR="00626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23B"/>
    <w:multiLevelType w:val="hybridMultilevel"/>
    <w:tmpl w:val="2A625A42"/>
    <w:lvl w:ilvl="0" w:tplc="249A6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5BEF"/>
    <w:multiLevelType w:val="hybridMultilevel"/>
    <w:tmpl w:val="30CECB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D90"/>
    <w:multiLevelType w:val="hybridMultilevel"/>
    <w:tmpl w:val="BDAC2276"/>
    <w:lvl w:ilvl="0" w:tplc="3B6E64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64EFB"/>
    <w:multiLevelType w:val="hybridMultilevel"/>
    <w:tmpl w:val="604817F6"/>
    <w:lvl w:ilvl="0" w:tplc="4732DD3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31E8A"/>
    <w:multiLevelType w:val="hybridMultilevel"/>
    <w:tmpl w:val="832A4D2C"/>
    <w:lvl w:ilvl="0" w:tplc="249A69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27E5B"/>
    <w:multiLevelType w:val="hybridMultilevel"/>
    <w:tmpl w:val="6F6ABE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87991"/>
    <w:multiLevelType w:val="hybridMultilevel"/>
    <w:tmpl w:val="0270CB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36900"/>
    <w:multiLevelType w:val="hybridMultilevel"/>
    <w:tmpl w:val="5ED453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96A72"/>
    <w:multiLevelType w:val="hybridMultilevel"/>
    <w:tmpl w:val="A3DA65E4"/>
    <w:lvl w:ilvl="0" w:tplc="3722973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3198"/>
    <w:multiLevelType w:val="hybridMultilevel"/>
    <w:tmpl w:val="BFCED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C0B2E"/>
    <w:multiLevelType w:val="hybridMultilevel"/>
    <w:tmpl w:val="33464DE4"/>
    <w:lvl w:ilvl="0" w:tplc="249A69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E3EAD"/>
    <w:multiLevelType w:val="hybridMultilevel"/>
    <w:tmpl w:val="BC72F858"/>
    <w:lvl w:ilvl="0" w:tplc="E03639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B174A"/>
    <w:multiLevelType w:val="hybridMultilevel"/>
    <w:tmpl w:val="3574FA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1671D"/>
    <w:multiLevelType w:val="hybridMultilevel"/>
    <w:tmpl w:val="16760110"/>
    <w:lvl w:ilvl="0" w:tplc="249A69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C565B3"/>
    <w:multiLevelType w:val="hybridMultilevel"/>
    <w:tmpl w:val="0354EE60"/>
    <w:lvl w:ilvl="0" w:tplc="A03A38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58D6"/>
    <w:multiLevelType w:val="hybridMultilevel"/>
    <w:tmpl w:val="5D506348"/>
    <w:lvl w:ilvl="0" w:tplc="E35C060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25AB1"/>
    <w:multiLevelType w:val="hybridMultilevel"/>
    <w:tmpl w:val="DE7E3D04"/>
    <w:lvl w:ilvl="0" w:tplc="4DFE65A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097230"/>
    <w:multiLevelType w:val="hybridMultilevel"/>
    <w:tmpl w:val="150233C8"/>
    <w:lvl w:ilvl="0" w:tplc="B1F47D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A96308"/>
    <w:multiLevelType w:val="hybridMultilevel"/>
    <w:tmpl w:val="FC2011DE"/>
    <w:lvl w:ilvl="0" w:tplc="77A21E7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C1E77"/>
    <w:multiLevelType w:val="hybridMultilevel"/>
    <w:tmpl w:val="CD78202A"/>
    <w:lvl w:ilvl="0" w:tplc="249A69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61AD"/>
    <w:multiLevelType w:val="hybridMultilevel"/>
    <w:tmpl w:val="37FAF830"/>
    <w:lvl w:ilvl="0" w:tplc="576E9C28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43604"/>
    <w:multiLevelType w:val="hybridMultilevel"/>
    <w:tmpl w:val="9CA85A30"/>
    <w:lvl w:ilvl="0" w:tplc="C37E5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203BF"/>
    <w:multiLevelType w:val="hybridMultilevel"/>
    <w:tmpl w:val="933033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11F16"/>
    <w:multiLevelType w:val="hybridMultilevel"/>
    <w:tmpl w:val="77CC6C84"/>
    <w:lvl w:ilvl="0" w:tplc="70E0A81A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36FF2"/>
    <w:multiLevelType w:val="hybridMultilevel"/>
    <w:tmpl w:val="D63C4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E951C9"/>
    <w:multiLevelType w:val="hybridMultilevel"/>
    <w:tmpl w:val="22D21C36"/>
    <w:lvl w:ilvl="0" w:tplc="E9560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33C81"/>
    <w:multiLevelType w:val="hybridMultilevel"/>
    <w:tmpl w:val="C9067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73E57"/>
    <w:multiLevelType w:val="hybridMultilevel"/>
    <w:tmpl w:val="8662EA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F43D3B"/>
    <w:multiLevelType w:val="hybridMultilevel"/>
    <w:tmpl w:val="6A8E26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62B85"/>
    <w:multiLevelType w:val="hybridMultilevel"/>
    <w:tmpl w:val="85C2F2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D40F2"/>
    <w:multiLevelType w:val="hybridMultilevel"/>
    <w:tmpl w:val="A7C02004"/>
    <w:lvl w:ilvl="0" w:tplc="9E828BB8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623BD"/>
    <w:multiLevelType w:val="hybridMultilevel"/>
    <w:tmpl w:val="9FBC8290"/>
    <w:lvl w:ilvl="0" w:tplc="249A69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D7D08"/>
    <w:multiLevelType w:val="hybridMultilevel"/>
    <w:tmpl w:val="D5EC4C4E"/>
    <w:lvl w:ilvl="0" w:tplc="481CAA4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BB6CF8"/>
    <w:multiLevelType w:val="hybridMultilevel"/>
    <w:tmpl w:val="75C69E68"/>
    <w:lvl w:ilvl="0" w:tplc="70D04A3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6743E"/>
    <w:multiLevelType w:val="hybridMultilevel"/>
    <w:tmpl w:val="810AC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32904"/>
    <w:multiLevelType w:val="hybridMultilevel"/>
    <w:tmpl w:val="356E3308"/>
    <w:lvl w:ilvl="0" w:tplc="EC2C0048">
      <w:start w:val="1"/>
      <w:numFmt w:val="lowerLetter"/>
      <w:lvlText w:val="%1."/>
      <w:lvlJc w:val="left"/>
      <w:pPr>
        <w:ind w:left="127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42D5E"/>
    <w:multiLevelType w:val="hybridMultilevel"/>
    <w:tmpl w:val="586ED0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E30AA"/>
    <w:multiLevelType w:val="hybridMultilevel"/>
    <w:tmpl w:val="4B0207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F2B5B"/>
    <w:multiLevelType w:val="hybridMultilevel"/>
    <w:tmpl w:val="AFFC0B76"/>
    <w:lvl w:ilvl="0" w:tplc="294E19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45509"/>
    <w:multiLevelType w:val="hybridMultilevel"/>
    <w:tmpl w:val="F976DF32"/>
    <w:lvl w:ilvl="0" w:tplc="28B4F6D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833E63"/>
    <w:multiLevelType w:val="hybridMultilevel"/>
    <w:tmpl w:val="194AB2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9"/>
  </w:num>
  <w:num w:numId="4">
    <w:abstractNumId w:val="33"/>
  </w:num>
  <w:num w:numId="5">
    <w:abstractNumId w:val="20"/>
  </w:num>
  <w:num w:numId="6">
    <w:abstractNumId w:val="30"/>
  </w:num>
  <w:num w:numId="7">
    <w:abstractNumId w:val="31"/>
  </w:num>
  <w:num w:numId="8">
    <w:abstractNumId w:val="21"/>
  </w:num>
  <w:num w:numId="9">
    <w:abstractNumId w:val="19"/>
  </w:num>
  <w:num w:numId="10">
    <w:abstractNumId w:val="11"/>
  </w:num>
  <w:num w:numId="11">
    <w:abstractNumId w:val="23"/>
  </w:num>
  <w:num w:numId="12">
    <w:abstractNumId w:val="8"/>
  </w:num>
  <w:num w:numId="13">
    <w:abstractNumId w:val="40"/>
  </w:num>
  <w:num w:numId="14">
    <w:abstractNumId w:val="4"/>
  </w:num>
  <w:num w:numId="15">
    <w:abstractNumId w:val="0"/>
  </w:num>
  <w:num w:numId="16">
    <w:abstractNumId w:val="12"/>
  </w:num>
  <w:num w:numId="17">
    <w:abstractNumId w:val="32"/>
  </w:num>
  <w:num w:numId="18">
    <w:abstractNumId w:val="2"/>
  </w:num>
  <w:num w:numId="19">
    <w:abstractNumId w:val="14"/>
  </w:num>
  <w:num w:numId="20">
    <w:abstractNumId w:val="13"/>
  </w:num>
  <w:num w:numId="21">
    <w:abstractNumId w:val="27"/>
  </w:num>
  <w:num w:numId="22">
    <w:abstractNumId w:val="35"/>
  </w:num>
  <w:num w:numId="23">
    <w:abstractNumId w:val="29"/>
  </w:num>
  <w:num w:numId="24">
    <w:abstractNumId w:val="7"/>
  </w:num>
  <w:num w:numId="25">
    <w:abstractNumId w:val="1"/>
  </w:num>
  <w:num w:numId="26">
    <w:abstractNumId w:val="34"/>
  </w:num>
  <w:num w:numId="27">
    <w:abstractNumId w:val="3"/>
  </w:num>
  <w:num w:numId="28">
    <w:abstractNumId w:val="24"/>
  </w:num>
  <w:num w:numId="29">
    <w:abstractNumId w:val="25"/>
  </w:num>
  <w:num w:numId="30">
    <w:abstractNumId w:val="38"/>
  </w:num>
  <w:num w:numId="31">
    <w:abstractNumId w:val="26"/>
  </w:num>
  <w:num w:numId="32">
    <w:abstractNumId w:val="15"/>
  </w:num>
  <w:num w:numId="33">
    <w:abstractNumId w:val="10"/>
  </w:num>
  <w:num w:numId="34">
    <w:abstractNumId w:val="37"/>
  </w:num>
  <w:num w:numId="35">
    <w:abstractNumId w:val="18"/>
  </w:num>
  <w:num w:numId="36">
    <w:abstractNumId w:val="5"/>
  </w:num>
  <w:num w:numId="37">
    <w:abstractNumId w:val="22"/>
  </w:num>
  <w:num w:numId="38">
    <w:abstractNumId w:val="6"/>
  </w:num>
  <w:num w:numId="39">
    <w:abstractNumId w:val="39"/>
  </w:num>
  <w:num w:numId="40">
    <w:abstractNumId w:val="3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B3"/>
    <w:rsid w:val="003150B3"/>
    <w:rsid w:val="00400536"/>
    <w:rsid w:val="004617C1"/>
    <w:rsid w:val="008E405B"/>
    <w:rsid w:val="0091056B"/>
    <w:rsid w:val="00935871"/>
    <w:rsid w:val="00A714AD"/>
    <w:rsid w:val="00BB3CE1"/>
    <w:rsid w:val="00CA2927"/>
    <w:rsid w:val="00E3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Rick</dc:creator>
  <cp:lastModifiedBy>Sharnese</cp:lastModifiedBy>
  <cp:revision>2</cp:revision>
  <dcterms:created xsi:type="dcterms:W3CDTF">2017-08-08T12:44:00Z</dcterms:created>
  <dcterms:modified xsi:type="dcterms:W3CDTF">2017-08-08T12:44:00Z</dcterms:modified>
</cp:coreProperties>
</file>